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76" w:rsidRDefault="00DF35BD" w:rsidP="00DF35BD">
      <w:pPr>
        <w:pStyle w:val="a"/>
        <w:numPr>
          <w:ilvl w:val="0"/>
          <w:numId w:val="0"/>
        </w:numPr>
        <w:spacing w:before="60" w:after="60"/>
        <w:ind w:firstLine="708"/>
        <w:jc w:val="center"/>
        <w:rPr>
          <w:b/>
          <w:sz w:val="28"/>
          <w:szCs w:val="28"/>
          <w:u w:val="single"/>
        </w:rPr>
      </w:pPr>
      <w:r w:rsidRPr="00DF35BD">
        <w:rPr>
          <w:b/>
          <w:sz w:val="28"/>
          <w:szCs w:val="28"/>
          <w:u w:val="single"/>
        </w:rPr>
        <w:t>Информация о работе с молодыми специалистами</w:t>
      </w:r>
      <w:r>
        <w:rPr>
          <w:b/>
          <w:sz w:val="28"/>
          <w:szCs w:val="28"/>
          <w:u w:val="single"/>
        </w:rPr>
        <w:t xml:space="preserve"> </w:t>
      </w:r>
    </w:p>
    <w:p w:rsidR="00DF35BD" w:rsidRPr="00B12141" w:rsidRDefault="00DF35BD" w:rsidP="00DF35BD">
      <w:pPr>
        <w:pStyle w:val="a"/>
        <w:numPr>
          <w:ilvl w:val="0"/>
          <w:numId w:val="0"/>
        </w:numPr>
        <w:spacing w:before="60" w:after="60"/>
        <w:ind w:firstLine="708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МБОУ </w:t>
      </w:r>
      <w:r w:rsidRPr="00B12141">
        <w:rPr>
          <w:b/>
          <w:sz w:val="28"/>
          <w:szCs w:val="28"/>
          <w:u w:val="single"/>
        </w:rPr>
        <w:t>УБСОШ</w:t>
      </w:r>
    </w:p>
    <w:p w:rsidR="00DF35BD" w:rsidRPr="00B12141" w:rsidRDefault="00DF35BD" w:rsidP="000F3D73">
      <w:pPr>
        <w:pStyle w:val="a"/>
        <w:numPr>
          <w:ilvl w:val="0"/>
          <w:numId w:val="0"/>
        </w:numPr>
        <w:ind w:firstLine="708"/>
        <w:jc w:val="both"/>
        <w:rPr>
          <w:sz w:val="28"/>
          <w:szCs w:val="28"/>
        </w:rPr>
      </w:pPr>
      <w:proofErr w:type="gramStart"/>
      <w:r w:rsidRPr="00B12141">
        <w:rPr>
          <w:sz w:val="28"/>
          <w:szCs w:val="28"/>
        </w:rPr>
        <w:t xml:space="preserve">В связи с тем, что  </w:t>
      </w:r>
      <w:r w:rsidR="00B12141" w:rsidRPr="00B12141">
        <w:rPr>
          <w:sz w:val="28"/>
          <w:szCs w:val="28"/>
        </w:rPr>
        <w:t>с 2</w:t>
      </w:r>
      <w:r w:rsidR="00EF7276" w:rsidRPr="00EF7276">
        <w:rPr>
          <w:sz w:val="28"/>
          <w:szCs w:val="28"/>
        </w:rPr>
        <w:t>014</w:t>
      </w:r>
      <w:r w:rsidR="00B12141" w:rsidRPr="00C05ABA">
        <w:rPr>
          <w:color w:val="FF0000"/>
          <w:sz w:val="28"/>
          <w:szCs w:val="28"/>
        </w:rPr>
        <w:t xml:space="preserve"> </w:t>
      </w:r>
      <w:r w:rsidR="00B12141" w:rsidRPr="00B12141">
        <w:rPr>
          <w:sz w:val="28"/>
          <w:szCs w:val="28"/>
        </w:rPr>
        <w:t xml:space="preserve">года в </w:t>
      </w:r>
      <w:r w:rsidRPr="00B12141">
        <w:rPr>
          <w:sz w:val="28"/>
          <w:szCs w:val="28"/>
        </w:rPr>
        <w:t>МБОУ УБСОШ  работают молодые специалисты (Кузяева А.В.</w:t>
      </w:r>
      <w:r w:rsidR="00B12141">
        <w:rPr>
          <w:sz w:val="28"/>
          <w:szCs w:val="28"/>
        </w:rPr>
        <w:t xml:space="preserve"> (учитель начальных классов)</w:t>
      </w:r>
      <w:r w:rsidRPr="00B12141">
        <w:rPr>
          <w:sz w:val="28"/>
          <w:szCs w:val="28"/>
        </w:rPr>
        <w:t xml:space="preserve">, </w:t>
      </w:r>
      <w:proofErr w:type="spellStart"/>
      <w:r w:rsidRPr="00B12141">
        <w:rPr>
          <w:sz w:val="28"/>
          <w:szCs w:val="28"/>
        </w:rPr>
        <w:t>Болотова</w:t>
      </w:r>
      <w:proofErr w:type="spellEnd"/>
      <w:r w:rsidRPr="00B12141">
        <w:rPr>
          <w:sz w:val="28"/>
          <w:szCs w:val="28"/>
        </w:rPr>
        <w:t xml:space="preserve"> В.Д.</w:t>
      </w:r>
      <w:r w:rsidR="00B12141">
        <w:rPr>
          <w:sz w:val="28"/>
          <w:szCs w:val="28"/>
        </w:rPr>
        <w:t>(учитель русского языка и литературы</w:t>
      </w:r>
      <w:r w:rsidRPr="00B12141">
        <w:rPr>
          <w:sz w:val="28"/>
          <w:szCs w:val="28"/>
        </w:rPr>
        <w:t>),</w:t>
      </w:r>
      <w:r w:rsidR="009C3E53">
        <w:rPr>
          <w:sz w:val="28"/>
          <w:szCs w:val="28"/>
        </w:rPr>
        <w:t xml:space="preserve"> </w:t>
      </w:r>
      <w:proofErr w:type="spellStart"/>
      <w:r w:rsidR="009C3E53">
        <w:rPr>
          <w:sz w:val="28"/>
          <w:szCs w:val="28"/>
        </w:rPr>
        <w:t>Ахвердян</w:t>
      </w:r>
      <w:proofErr w:type="spellEnd"/>
      <w:r w:rsidR="009C3E53">
        <w:rPr>
          <w:sz w:val="28"/>
          <w:szCs w:val="28"/>
        </w:rPr>
        <w:t xml:space="preserve"> А.Г. (заместитель </w:t>
      </w:r>
      <w:r w:rsidR="009C3E53" w:rsidRPr="009C3E53">
        <w:rPr>
          <w:rFonts w:eastAsia="Lucida Sans Unicode"/>
          <w:kern w:val="2"/>
          <w:sz w:val="28"/>
          <w:szCs w:val="28"/>
          <w:lang w:eastAsia="ar-SA"/>
        </w:rPr>
        <w:t>директора по ВР в СДП</w:t>
      </w:r>
      <w:r w:rsidR="009C3E53">
        <w:rPr>
          <w:rFonts w:eastAsia="Lucida Sans Unicode"/>
          <w:kern w:val="2"/>
          <w:sz w:val="28"/>
          <w:szCs w:val="28"/>
          <w:lang w:eastAsia="ar-SA"/>
        </w:rPr>
        <w:t>)</w:t>
      </w:r>
      <w:r w:rsidR="009C3E53" w:rsidRPr="009C3E53">
        <w:rPr>
          <w:sz w:val="32"/>
          <w:szCs w:val="28"/>
        </w:rPr>
        <w:t xml:space="preserve"> </w:t>
      </w:r>
      <w:r w:rsidRPr="009C3E53">
        <w:rPr>
          <w:sz w:val="32"/>
          <w:szCs w:val="28"/>
        </w:rPr>
        <w:t xml:space="preserve"> </w:t>
      </w:r>
      <w:r w:rsidRPr="00B12141">
        <w:rPr>
          <w:sz w:val="28"/>
          <w:szCs w:val="28"/>
        </w:rPr>
        <w:t>в школе была организована работа наставников, целью которой является оптимизация процесса профессионального становления молодого учителя, формирование у него мотивации к самосовершенствованию, саморазвитию, самореализации</w:t>
      </w:r>
      <w:proofErr w:type="gramEnd"/>
      <w:r w:rsidRPr="00B12141">
        <w:rPr>
          <w:sz w:val="28"/>
          <w:szCs w:val="28"/>
        </w:rPr>
        <w:t xml:space="preserve">. В этой работе отражена жизненная необходимость молодого специалиста получить поддержку опытного педагога-наставника, который готов оказать ему практическую и теоретическую помощь на рабочем месте и повысить его профессиональную компетентность. </w:t>
      </w:r>
    </w:p>
    <w:p w:rsidR="00B12141" w:rsidRDefault="00B12141" w:rsidP="000F3D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B12141">
        <w:rPr>
          <w:rFonts w:ascii="Times New Roman" w:hAnsi="Times New Roman" w:cs="Times New Roman"/>
          <w:sz w:val="28"/>
          <w:szCs w:val="28"/>
        </w:rPr>
        <w:t xml:space="preserve">За молодыми специалистами были закреплены наставники, чьи кандидатуры были рассмотрены  руководителями методических </w:t>
      </w:r>
      <w:r>
        <w:rPr>
          <w:rFonts w:ascii="Times New Roman" w:hAnsi="Times New Roman" w:cs="Times New Roman"/>
          <w:sz w:val="28"/>
          <w:szCs w:val="28"/>
        </w:rPr>
        <w:t>объединений</w:t>
      </w:r>
      <w:r w:rsidRPr="00B121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Попова Т.Н., учитель русского языка и литературы, была закреплена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Лопатилина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С.А., учитель начальных классов, руководитель школьного МО –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Кузяевой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  <w:r w:rsidR="009C3E5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3E53">
        <w:rPr>
          <w:rFonts w:ascii="Times New Roman" w:hAnsi="Times New Roman" w:cs="Times New Roman"/>
          <w:sz w:val="28"/>
          <w:szCs w:val="28"/>
        </w:rPr>
        <w:t>Пасовец</w:t>
      </w:r>
      <w:proofErr w:type="spellEnd"/>
      <w:r w:rsidR="009C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E53">
        <w:rPr>
          <w:rFonts w:ascii="Times New Roman" w:hAnsi="Times New Roman" w:cs="Times New Roman"/>
          <w:sz w:val="28"/>
          <w:szCs w:val="28"/>
        </w:rPr>
        <w:t>Л.В.-за</w:t>
      </w:r>
      <w:proofErr w:type="spellEnd"/>
      <w:r w:rsidR="009C3E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3E53" w:rsidRPr="009C3E53">
        <w:rPr>
          <w:rFonts w:ascii="Times New Roman" w:hAnsi="Times New Roman" w:cs="Times New Roman"/>
          <w:sz w:val="28"/>
          <w:szCs w:val="28"/>
        </w:rPr>
        <w:t>Ахвердян</w:t>
      </w:r>
      <w:proofErr w:type="spellEnd"/>
      <w:r w:rsidR="009C3E53" w:rsidRPr="009C3E53">
        <w:rPr>
          <w:rFonts w:ascii="Times New Roman" w:hAnsi="Times New Roman" w:cs="Times New Roman"/>
          <w:sz w:val="28"/>
          <w:szCs w:val="28"/>
        </w:rPr>
        <w:t xml:space="preserve"> А.Г.</w:t>
      </w:r>
      <w:r w:rsidR="009C3E53">
        <w:rPr>
          <w:rFonts w:ascii="Times New Roman" w:hAnsi="Times New Roman" w:cs="Times New Roman"/>
          <w:sz w:val="28"/>
          <w:szCs w:val="28"/>
        </w:rPr>
        <w:t>.</w:t>
      </w:r>
      <w:r w:rsidR="009C3E53" w:rsidRPr="009C3E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C84" w:rsidRDefault="00C05ABA" w:rsidP="0073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работы</w:t>
      </w:r>
      <w:r w:rsidR="000F3D73">
        <w:rPr>
          <w:rFonts w:ascii="Times New Roman" w:hAnsi="Times New Roman" w:cs="Times New Roman"/>
          <w:sz w:val="28"/>
          <w:szCs w:val="28"/>
        </w:rPr>
        <w:t xml:space="preserve"> было проведено </w:t>
      </w:r>
      <w:r w:rsidR="000F3D73" w:rsidRPr="000F3D73">
        <w:rPr>
          <w:rFonts w:ascii="Times New Roman" w:hAnsi="Times New Roman" w:cs="Times New Roman"/>
          <w:sz w:val="28"/>
          <w:szCs w:val="28"/>
        </w:rPr>
        <w:t>м</w:t>
      </w:r>
      <w:r w:rsidR="000F3D73" w:rsidRPr="00875356">
        <w:rPr>
          <w:rFonts w:ascii="Times New Roman" w:hAnsi="Times New Roman" w:cs="Times New Roman"/>
          <w:sz w:val="28"/>
          <w:szCs w:val="28"/>
        </w:rPr>
        <w:t>икроисследование «Как вы относитесь к своей профессии?»</w:t>
      </w:r>
      <w:r w:rsidR="000F3D73">
        <w:rPr>
          <w:rFonts w:ascii="Times New Roman" w:hAnsi="Times New Roman" w:cs="Times New Roman"/>
          <w:sz w:val="28"/>
          <w:szCs w:val="28"/>
        </w:rPr>
        <w:t>, а также анкета «Мои первые трудности»,  по результатам которых был составлен план работы на год.</w:t>
      </w:r>
      <w:r>
        <w:rPr>
          <w:rFonts w:ascii="Times New Roman" w:hAnsi="Times New Roman" w:cs="Times New Roman"/>
          <w:sz w:val="28"/>
          <w:szCs w:val="28"/>
        </w:rPr>
        <w:t xml:space="preserve"> В течение первого года работы были проведены следующие мероприятия: </w:t>
      </w:r>
      <w:r w:rsidR="00617152">
        <w:rPr>
          <w:rFonts w:ascii="Times New Roman" w:hAnsi="Times New Roman" w:cs="Times New Roman"/>
          <w:sz w:val="28"/>
          <w:szCs w:val="28"/>
        </w:rPr>
        <w:t xml:space="preserve">посвящение в коллектив (при участии первичной профсоюзной организации школы);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0F3D73" w:rsidRPr="00C05ABA">
        <w:rPr>
          <w:rFonts w:ascii="Times New Roman" w:hAnsi="Times New Roman" w:cs="Times New Roman"/>
          <w:sz w:val="28"/>
          <w:szCs w:val="28"/>
        </w:rPr>
        <w:t>накомство с нормативно-правовой базой, офор</w:t>
      </w:r>
      <w:r>
        <w:rPr>
          <w:rFonts w:ascii="Times New Roman" w:hAnsi="Times New Roman" w:cs="Times New Roman"/>
          <w:sz w:val="28"/>
          <w:szCs w:val="28"/>
        </w:rPr>
        <w:t>млением школьной документации, т</w:t>
      </w:r>
      <w:r w:rsidR="000F3D73" w:rsidRPr="00C05ABA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F3D73" w:rsidRPr="00C05ABA">
        <w:rPr>
          <w:rFonts w:ascii="Times New Roman" w:hAnsi="Times New Roman" w:cs="Times New Roman"/>
          <w:sz w:val="28"/>
          <w:szCs w:val="28"/>
        </w:rPr>
        <w:t xml:space="preserve"> к оформлению</w:t>
      </w:r>
      <w:r>
        <w:rPr>
          <w:rFonts w:ascii="Times New Roman" w:hAnsi="Times New Roman" w:cs="Times New Roman"/>
          <w:sz w:val="28"/>
          <w:szCs w:val="28"/>
        </w:rPr>
        <w:t xml:space="preserve"> рабочей программы,</w:t>
      </w:r>
      <w:r w:rsidR="000F3D73" w:rsidRPr="00C05ABA">
        <w:rPr>
          <w:rFonts w:ascii="Times New Roman" w:hAnsi="Times New Roman" w:cs="Times New Roman"/>
          <w:sz w:val="28"/>
          <w:szCs w:val="28"/>
        </w:rPr>
        <w:t xml:space="preserve"> с УМК, </w:t>
      </w:r>
      <w:proofErr w:type="gramStart"/>
      <w:r w:rsidR="000F3D73" w:rsidRPr="00C05AB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F3D73" w:rsidRPr="00C05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3D73" w:rsidRPr="00C05ABA">
        <w:rPr>
          <w:rFonts w:ascii="Times New Roman" w:hAnsi="Times New Roman" w:cs="Times New Roman"/>
          <w:sz w:val="28"/>
          <w:szCs w:val="28"/>
        </w:rPr>
        <w:t>которым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работают учителя – предметники;</w:t>
      </w:r>
      <w:r w:rsidR="000F3D73" w:rsidRPr="00C05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F3D73" w:rsidRPr="00C05ABA">
        <w:rPr>
          <w:rFonts w:ascii="Times New Roman" w:hAnsi="Times New Roman" w:cs="Times New Roman"/>
          <w:sz w:val="28"/>
          <w:szCs w:val="28"/>
        </w:rPr>
        <w:t xml:space="preserve">рактикум: </w:t>
      </w:r>
      <w:proofErr w:type="gramStart"/>
      <w:r w:rsidR="000F3D73" w:rsidRPr="00C05ABA">
        <w:rPr>
          <w:rFonts w:ascii="Times New Roman" w:hAnsi="Times New Roman" w:cs="Times New Roman"/>
          <w:sz w:val="28"/>
          <w:szCs w:val="28"/>
        </w:rPr>
        <w:t>«Как подготовить современный урок», постановка целей и задач урока</w:t>
      </w:r>
      <w:r>
        <w:rPr>
          <w:rFonts w:ascii="Times New Roman" w:hAnsi="Times New Roman" w:cs="Times New Roman"/>
          <w:sz w:val="28"/>
          <w:szCs w:val="28"/>
        </w:rPr>
        <w:t>; р</w:t>
      </w:r>
      <w:r w:rsidR="000F3D73" w:rsidRPr="00C05ABA">
        <w:rPr>
          <w:rFonts w:ascii="Times New Roman" w:hAnsi="Times New Roman" w:cs="Times New Roman"/>
          <w:sz w:val="28"/>
          <w:szCs w:val="28"/>
        </w:rPr>
        <w:t>абота молодых специалистов над темами самообразования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="000F3D73" w:rsidRPr="00C05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05ABA">
        <w:rPr>
          <w:rFonts w:ascii="Times New Roman" w:hAnsi="Times New Roman" w:cs="Times New Roman"/>
          <w:sz w:val="28"/>
          <w:szCs w:val="28"/>
        </w:rPr>
        <w:t>осещение педагогом-наставником, администрацией школы уроков, мероприятий у молодого  специалиста с целью оказания методической помощи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5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05ABA">
        <w:rPr>
          <w:rFonts w:ascii="Times New Roman" w:hAnsi="Times New Roman" w:cs="Times New Roman"/>
          <w:sz w:val="28"/>
          <w:szCs w:val="28"/>
        </w:rPr>
        <w:t>накомство вновь прибывших молодых сп</w:t>
      </w:r>
      <w:r>
        <w:rPr>
          <w:rFonts w:ascii="Times New Roman" w:hAnsi="Times New Roman" w:cs="Times New Roman"/>
          <w:sz w:val="28"/>
          <w:szCs w:val="28"/>
        </w:rPr>
        <w:t>ециалистов с Законом Ростовской</w:t>
      </w:r>
      <w:r w:rsidRPr="00C05AB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F7276">
        <w:rPr>
          <w:rFonts w:ascii="Times New Roman" w:hAnsi="Times New Roman" w:cs="Times New Roman"/>
          <w:sz w:val="28"/>
          <w:szCs w:val="28"/>
        </w:rPr>
        <w:t xml:space="preserve"> № 274 от 17.01.2005 г.</w:t>
      </w:r>
      <w:r w:rsidRPr="00C05ABA">
        <w:rPr>
          <w:rFonts w:ascii="Times New Roman" w:hAnsi="Times New Roman" w:cs="Times New Roman"/>
          <w:sz w:val="28"/>
          <w:szCs w:val="28"/>
        </w:rPr>
        <w:t xml:space="preserve"> «</w:t>
      </w:r>
      <w:r w:rsidR="00EF7276">
        <w:rPr>
          <w:rFonts w:ascii="Times New Roman" w:hAnsi="Times New Roman" w:cs="Times New Roman"/>
          <w:sz w:val="28"/>
          <w:szCs w:val="28"/>
        </w:rPr>
        <w:t>О предоставлении компенсации расходов на оплату жилых помещений…работающих в сельских населенных пунктах</w:t>
      </w:r>
      <w:r w:rsidRPr="00C05ABA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Pr="00C05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конце первого года работы был проведен а</w:t>
      </w:r>
      <w:r w:rsidR="000F3D73" w:rsidRPr="00C05ABA">
        <w:rPr>
          <w:rFonts w:ascii="Times New Roman" w:hAnsi="Times New Roman" w:cs="Times New Roman"/>
          <w:sz w:val="28"/>
          <w:szCs w:val="28"/>
        </w:rPr>
        <w:t xml:space="preserve">нализ процесса адаптации молодых специалистов с использованием психологических диагностик, анкет. </w:t>
      </w:r>
    </w:p>
    <w:p w:rsidR="00AF7757" w:rsidRPr="00733C84" w:rsidRDefault="00C05ABA" w:rsidP="00733C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3C84">
        <w:rPr>
          <w:rFonts w:ascii="Times New Roman" w:hAnsi="Times New Roman" w:cs="Times New Roman"/>
          <w:sz w:val="28"/>
          <w:szCs w:val="28"/>
        </w:rPr>
        <w:t>Так как в новом учебном году  количество молодых специалистов</w:t>
      </w:r>
      <w:r w:rsidR="00AF7757" w:rsidRPr="00733C84">
        <w:rPr>
          <w:rFonts w:ascii="Times New Roman" w:hAnsi="Times New Roman" w:cs="Times New Roman"/>
          <w:sz w:val="28"/>
          <w:szCs w:val="28"/>
        </w:rPr>
        <w:t xml:space="preserve"> в МБОУ УБСОШ</w:t>
      </w:r>
      <w:r w:rsidRPr="00733C84">
        <w:rPr>
          <w:rFonts w:ascii="Times New Roman" w:hAnsi="Times New Roman" w:cs="Times New Roman"/>
          <w:sz w:val="28"/>
          <w:szCs w:val="28"/>
        </w:rPr>
        <w:t xml:space="preserve"> не</w:t>
      </w:r>
      <w:r w:rsidR="00AF7757" w:rsidRPr="00733C84">
        <w:rPr>
          <w:rFonts w:ascii="Times New Roman" w:hAnsi="Times New Roman" w:cs="Times New Roman"/>
          <w:sz w:val="28"/>
          <w:szCs w:val="28"/>
        </w:rPr>
        <w:t xml:space="preserve"> изменилось, мы решили перейти с адаптационного этапа работы на этап развития потенциала молодого специалиста.</w:t>
      </w:r>
      <w:bookmarkStart w:id="0" w:name="_Toc11224671"/>
      <w:r w:rsidR="00AF7757" w:rsidRPr="00733C84">
        <w:rPr>
          <w:rFonts w:ascii="Times New Roman" w:hAnsi="Times New Roman" w:cs="Times New Roman"/>
          <w:sz w:val="28"/>
          <w:szCs w:val="28"/>
        </w:rPr>
        <w:t xml:space="preserve"> Цель этапа – обеспечить развитие профессиональных и деловых качеств молодого специалиста и определить из их числа наиболее потенциальных и перспективных работников для формирования кадрового резерва и планирования карьеры.</w:t>
      </w:r>
      <w:bookmarkEnd w:id="0"/>
      <w:r w:rsidR="00AF7757" w:rsidRPr="00733C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757" w:rsidRPr="00AF7757" w:rsidRDefault="00AF7757" w:rsidP="00AF7757">
      <w:pPr>
        <w:pStyle w:val="21"/>
        <w:keepNext w:val="0"/>
        <w:numPr>
          <w:ilvl w:val="0"/>
          <w:numId w:val="0"/>
        </w:numPr>
        <w:tabs>
          <w:tab w:val="clear" w:pos="510"/>
          <w:tab w:val="left" w:pos="567"/>
        </w:tabs>
        <w:spacing w:before="120" w:after="0"/>
        <w:rPr>
          <w:b w:val="0"/>
          <w:sz w:val="28"/>
          <w:szCs w:val="24"/>
        </w:rPr>
      </w:pPr>
      <w:bookmarkStart w:id="1" w:name="_Toc11224674"/>
      <w:r>
        <w:rPr>
          <w:b w:val="0"/>
          <w:sz w:val="24"/>
          <w:szCs w:val="24"/>
        </w:rPr>
        <w:lastRenderedPageBreak/>
        <w:tab/>
      </w:r>
      <w:r w:rsidRPr="00AF7757">
        <w:rPr>
          <w:b w:val="0"/>
          <w:sz w:val="28"/>
          <w:szCs w:val="24"/>
        </w:rPr>
        <w:t>Работа с молодым специалистом на данном этапе строится в соответствии с индивидуальным планом  и может включать следующие формы:</w:t>
      </w:r>
      <w:bookmarkEnd w:id="1"/>
    </w:p>
    <w:p w:rsidR="00AF7757" w:rsidRPr="00AF7757" w:rsidRDefault="00AF7757" w:rsidP="00AF7757">
      <w:pPr>
        <w:pStyle w:val="a"/>
        <w:numPr>
          <w:ilvl w:val="0"/>
          <w:numId w:val="2"/>
        </w:numPr>
        <w:tabs>
          <w:tab w:val="clear" w:pos="360"/>
          <w:tab w:val="num" w:pos="851"/>
        </w:tabs>
        <w:spacing w:before="60" w:after="60"/>
        <w:ind w:left="851" w:hanging="284"/>
        <w:jc w:val="both"/>
        <w:rPr>
          <w:sz w:val="28"/>
          <w:szCs w:val="24"/>
        </w:rPr>
      </w:pPr>
      <w:r w:rsidRPr="00AF7757">
        <w:rPr>
          <w:sz w:val="28"/>
          <w:szCs w:val="24"/>
        </w:rPr>
        <w:t>Обучение;</w:t>
      </w:r>
    </w:p>
    <w:p w:rsidR="00AF7757" w:rsidRPr="00AF7757" w:rsidRDefault="00AF7757" w:rsidP="00AF7757">
      <w:pPr>
        <w:pStyle w:val="a"/>
        <w:numPr>
          <w:ilvl w:val="0"/>
          <w:numId w:val="2"/>
        </w:numPr>
        <w:tabs>
          <w:tab w:val="clear" w:pos="360"/>
          <w:tab w:val="num" w:pos="851"/>
        </w:tabs>
        <w:spacing w:before="60" w:after="60"/>
        <w:ind w:left="851" w:hanging="284"/>
        <w:jc w:val="both"/>
        <w:rPr>
          <w:sz w:val="28"/>
          <w:szCs w:val="24"/>
        </w:rPr>
      </w:pPr>
      <w:r w:rsidRPr="00AF7757">
        <w:rPr>
          <w:sz w:val="28"/>
          <w:szCs w:val="24"/>
        </w:rPr>
        <w:t>Самообучение;</w:t>
      </w:r>
    </w:p>
    <w:p w:rsidR="00AF7757" w:rsidRPr="00AF7757" w:rsidRDefault="00AF7757" w:rsidP="00AF7757">
      <w:pPr>
        <w:pStyle w:val="a"/>
        <w:numPr>
          <w:ilvl w:val="0"/>
          <w:numId w:val="2"/>
        </w:numPr>
        <w:tabs>
          <w:tab w:val="clear" w:pos="360"/>
          <w:tab w:val="num" w:pos="851"/>
        </w:tabs>
        <w:spacing w:before="60" w:after="60"/>
        <w:ind w:left="851" w:hanging="284"/>
        <w:jc w:val="both"/>
        <w:rPr>
          <w:sz w:val="28"/>
          <w:szCs w:val="24"/>
        </w:rPr>
      </w:pPr>
      <w:r w:rsidRPr="00AF7757">
        <w:rPr>
          <w:sz w:val="28"/>
          <w:szCs w:val="24"/>
        </w:rPr>
        <w:t>Участие в конкурсах молодежных разработок;</w:t>
      </w:r>
    </w:p>
    <w:p w:rsidR="00AF7757" w:rsidRDefault="00AF7757" w:rsidP="00AF7757">
      <w:pPr>
        <w:pStyle w:val="a"/>
        <w:numPr>
          <w:ilvl w:val="0"/>
          <w:numId w:val="2"/>
        </w:numPr>
        <w:tabs>
          <w:tab w:val="clear" w:pos="360"/>
          <w:tab w:val="num" w:pos="851"/>
        </w:tabs>
        <w:spacing w:before="60" w:after="60"/>
        <w:ind w:left="851" w:hanging="284"/>
        <w:jc w:val="both"/>
        <w:rPr>
          <w:sz w:val="28"/>
          <w:szCs w:val="24"/>
        </w:rPr>
      </w:pPr>
      <w:r w:rsidRPr="00AF7757">
        <w:rPr>
          <w:sz w:val="28"/>
          <w:szCs w:val="24"/>
        </w:rPr>
        <w:t>Участие в</w:t>
      </w:r>
      <w:r w:rsidR="00733C84">
        <w:rPr>
          <w:sz w:val="28"/>
          <w:szCs w:val="24"/>
        </w:rPr>
        <w:t xml:space="preserve"> мероприятиях, организованных ОО</w:t>
      </w:r>
      <w:r w:rsidRPr="00AF7757">
        <w:rPr>
          <w:sz w:val="28"/>
          <w:szCs w:val="24"/>
        </w:rPr>
        <w:t>.</w:t>
      </w:r>
    </w:p>
    <w:p w:rsidR="00AF7757" w:rsidRPr="00AF7757" w:rsidRDefault="00AF7757" w:rsidP="00AF7757">
      <w:pPr>
        <w:pStyle w:val="a4"/>
        <w:ind w:firstLine="567"/>
        <w:jc w:val="both"/>
        <w:rPr>
          <w:rFonts w:ascii="Times New Roman" w:hAnsi="Times New Roman"/>
          <w:b w:val="0"/>
          <w:szCs w:val="28"/>
        </w:rPr>
      </w:pPr>
      <w:r w:rsidRPr="00AF7757">
        <w:rPr>
          <w:rFonts w:ascii="Times New Roman" w:hAnsi="Times New Roman"/>
          <w:b w:val="0"/>
          <w:szCs w:val="24"/>
        </w:rPr>
        <w:t xml:space="preserve">Помимо индивидуального плана был составлен  общий </w:t>
      </w:r>
      <w:r w:rsidRPr="00AF7757">
        <w:rPr>
          <w:rFonts w:ascii="Times New Roman" w:hAnsi="Times New Roman"/>
          <w:b w:val="0"/>
          <w:szCs w:val="28"/>
        </w:rPr>
        <w:t>план  работы  с  молодыми  специалистами</w:t>
      </w:r>
      <w:r>
        <w:rPr>
          <w:rFonts w:ascii="Times New Roman" w:hAnsi="Times New Roman"/>
          <w:b w:val="0"/>
          <w:szCs w:val="28"/>
        </w:rPr>
        <w:t xml:space="preserve"> на </w:t>
      </w:r>
      <w:r w:rsidRPr="00AF7757">
        <w:rPr>
          <w:rFonts w:ascii="Times New Roman" w:hAnsi="Times New Roman"/>
          <w:b w:val="0"/>
          <w:szCs w:val="28"/>
        </w:rPr>
        <w:t>2015 – 2016 учебный  год</w:t>
      </w:r>
      <w:r>
        <w:rPr>
          <w:rFonts w:ascii="Times New Roman" w:hAnsi="Times New Roman"/>
          <w:b w:val="0"/>
          <w:szCs w:val="28"/>
        </w:rPr>
        <w:t>.</w:t>
      </w:r>
    </w:p>
    <w:tbl>
      <w:tblPr>
        <w:tblpPr w:leftFromText="180" w:rightFromText="180" w:vertAnchor="text" w:horzAnchor="margin" w:tblpXSpec="center" w:tblpY="507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14"/>
        <w:gridCol w:w="5820"/>
        <w:gridCol w:w="2531"/>
      </w:tblGrid>
      <w:tr w:rsidR="00AF7757" w:rsidRPr="00AF7757" w:rsidTr="002261A5">
        <w:trPr>
          <w:trHeight w:val="840"/>
        </w:trPr>
        <w:tc>
          <w:tcPr>
            <w:tcW w:w="1714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7757" w:rsidRPr="00AF7757" w:rsidRDefault="00AF7757" w:rsidP="00AF7757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757">
              <w:rPr>
                <w:rFonts w:ascii="Times New Roman" w:hAnsi="Times New Roman"/>
                <w:sz w:val="22"/>
                <w:szCs w:val="22"/>
              </w:rPr>
              <w:t>Месяц</w:t>
            </w:r>
          </w:p>
        </w:tc>
        <w:tc>
          <w:tcPr>
            <w:tcW w:w="5820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pStyle w:val="1"/>
              <w:rPr>
                <w:rFonts w:ascii="Times New Roman" w:hAnsi="Times New Roman"/>
                <w:sz w:val="22"/>
                <w:szCs w:val="22"/>
              </w:rPr>
            </w:pPr>
            <w:r w:rsidRPr="00AF7757">
              <w:rPr>
                <w:rFonts w:ascii="Times New Roman" w:hAnsi="Times New Roman"/>
                <w:sz w:val="22"/>
                <w:szCs w:val="22"/>
              </w:rPr>
              <w:t xml:space="preserve">                       Тема   заседания</w:t>
            </w:r>
          </w:p>
        </w:tc>
        <w:tc>
          <w:tcPr>
            <w:tcW w:w="2531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pStyle w:val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F7757">
              <w:rPr>
                <w:rFonts w:ascii="Times New Roman" w:hAnsi="Times New Roman"/>
                <w:sz w:val="22"/>
                <w:szCs w:val="22"/>
              </w:rPr>
              <w:t>Ответственный</w:t>
            </w:r>
          </w:p>
        </w:tc>
      </w:tr>
      <w:tr w:rsidR="00AF7757" w:rsidRPr="00AF7757" w:rsidTr="00622498">
        <w:trPr>
          <w:trHeight w:val="1400"/>
        </w:trPr>
        <w:tc>
          <w:tcPr>
            <w:tcW w:w="1714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7757">
              <w:rPr>
                <w:rFonts w:ascii="Times New Roman" w:eastAsia="Calibri" w:hAnsi="Times New Roman" w:cs="Times New Roman"/>
                <w:b/>
              </w:rPr>
              <w:t>Сентябрь</w:t>
            </w:r>
          </w:p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820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622498" w:rsidRDefault="00622498" w:rsidP="00AF7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7757" w:rsidRPr="00AF7757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Составление индивидуального плана развития потенциала.</w:t>
            </w:r>
          </w:p>
          <w:p w:rsidR="00AF7757" w:rsidRPr="00AF7757" w:rsidRDefault="00622498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F7757" w:rsidRPr="00AF7757">
              <w:rPr>
                <w:rFonts w:ascii="Times New Roman" w:eastAsia="Calibri" w:hAnsi="Times New Roman" w:cs="Times New Roman"/>
              </w:rPr>
              <w:t>Посещение  уроков  молодых и вновь принятых   педагогов с целью оказания  методической помощи</w:t>
            </w:r>
          </w:p>
        </w:tc>
        <w:tc>
          <w:tcPr>
            <w:tcW w:w="2531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7757" w:rsidRPr="00AF7757" w:rsidRDefault="00622498" w:rsidP="006224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МО</w:t>
            </w:r>
            <w:r w:rsidR="00AF7757" w:rsidRPr="00AF7757">
              <w:rPr>
                <w:rFonts w:ascii="Times New Roman" w:eastAsia="Calibri" w:hAnsi="Times New Roman" w:cs="Times New Roman"/>
              </w:rPr>
              <w:t>;</w:t>
            </w:r>
          </w:p>
          <w:p w:rsidR="00AF7757" w:rsidRDefault="00622498" w:rsidP="006224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AF7757" w:rsidRPr="00AF7757">
              <w:rPr>
                <w:rFonts w:ascii="Times New Roman" w:eastAsia="Calibri" w:hAnsi="Times New Roman" w:cs="Times New Roman"/>
              </w:rPr>
              <w:t>амдиректора по УВР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622498" w:rsidRPr="00AF7757" w:rsidRDefault="00622498" w:rsidP="006224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наставники</w:t>
            </w:r>
          </w:p>
          <w:p w:rsidR="00AF7757" w:rsidRPr="00AF7757" w:rsidRDefault="00AF7757" w:rsidP="006224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7757" w:rsidRPr="00AF7757" w:rsidTr="00622498">
        <w:trPr>
          <w:trHeight w:val="1705"/>
        </w:trPr>
        <w:tc>
          <w:tcPr>
            <w:tcW w:w="1714" w:type="dxa"/>
            <w:shd w:val="clear" w:color="auto" w:fill="auto"/>
          </w:tcPr>
          <w:p w:rsidR="00AF7757" w:rsidRPr="00622498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622498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622498" w:rsidRDefault="00AF7757" w:rsidP="00AF7757">
            <w:pPr>
              <w:pStyle w:val="2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224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Октябрь</w:t>
            </w:r>
          </w:p>
        </w:tc>
        <w:tc>
          <w:tcPr>
            <w:tcW w:w="5820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622498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F7757" w:rsidRPr="00AF7757">
              <w:rPr>
                <w:rFonts w:ascii="Times New Roman" w:eastAsia="Calibri" w:hAnsi="Times New Roman" w:cs="Times New Roman"/>
              </w:rPr>
              <w:t>Круглый стол «</w:t>
            </w:r>
            <w:r w:rsidRPr="00AF7757">
              <w:rPr>
                <w:rFonts w:ascii="Times New Roman" w:hAnsi="Times New Roman" w:cs="Times New Roman"/>
              </w:rPr>
              <w:t xml:space="preserve"> </w:t>
            </w:r>
            <w:r w:rsidRPr="00AF7757">
              <w:rPr>
                <w:rFonts w:ascii="Times New Roman" w:eastAsia="Calibri" w:hAnsi="Times New Roman" w:cs="Times New Roman"/>
              </w:rPr>
              <w:t>Методические требования к современному уроку</w:t>
            </w:r>
            <w:r>
              <w:rPr>
                <w:rFonts w:ascii="Times New Roman" w:hAnsi="Times New Roman" w:cs="Times New Roman"/>
              </w:rPr>
              <w:t xml:space="preserve"> в рамках ФГОС</w:t>
            </w:r>
            <w:r w:rsidR="00AF7757" w:rsidRPr="00AF7757">
              <w:rPr>
                <w:rFonts w:ascii="Times New Roman" w:eastAsia="Calibri" w:hAnsi="Times New Roman" w:cs="Times New Roman"/>
              </w:rPr>
              <w:t>»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2.Посещение  уроков  коллег и наставников.</w:t>
            </w:r>
          </w:p>
          <w:p w:rsidR="00AF7757" w:rsidRPr="00622498" w:rsidRDefault="00AF7757" w:rsidP="006224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3.Распределение  открытых  уроков  и  внеклассн</w:t>
            </w:r>
            <w:r w:rsidR="00622498">
              <w:rPr>
                <w:rFonts w:ascii="Times New Roman" w:hAnsi="Times New Roman" w:cs="Times New Roman"/>
              </w:rPr>
              <w:t>ых  мероприятий.</w:t>
            </w:r>
          </w:p>
        </w:tc>
        <w:tc>
          <w:tcPr>
            <w:tcW w:w="2531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7757" w:rsidRPr="00AF7757" w:rsidRDefault="00AF7757" w:rsidP="00622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Замдиректора по УВР.</w:t>
            </w:r>
          </w:p>
          <w:p w:rsidR="00AF7757" w:rsidRPr="00AF7757" w:rsidRDefault="00622498" w:rsidP="00622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AF7757" w:rsidRPr="00AF7757">
              <w:rPr>
                <w:rFonts w:ascii="Times New Roman" w:eastAsia="Calibri" w:hAnsi="Times New Roman" w:cs="Times New Roman"/>
              </w:rPr>
              <w:t>олодые специалисты</w:t>
            </w:r>
          </w:p>
          <w:p w:rsidR="00AF7757" w:rsidRPr="00AF7757" w:rsidRDefault="00622498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AF7757" w:rsidRPr="00AF7757">
              <w:rPr>
                <w:rFonts w:ascii="Times New Roman" w:eastAsia="Calibri" w:hAnsi="Times New Roman" w:cs="Times New Roman"/>
              </w:rPr>
              <w:t>чителя-наставники</w:t>
            </w:r>
          </w:p>
          <w:p w:rsidR="00622498" w:rsidRDefault="00622498" w:rsidP="00AF7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F7757" w:rsidRPr="00622498" w:rsidRDefault="00AF7757" w:rsidP="0062249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F7757" w:rsidRPr="00AF7757" w:rsidTr="00622498">
        <w:trPr>
          <w:trHeight w:val="1629"/>
        </w:trPr>
        <w:tc>
          <w:tcPr>
            <w:tcW w:w="1714" w:type="dxa"/>
            <w:shd w:val="clear" w:color="auto" w:fill="auto"/>
          </w:tcPr>
          <w:p w:rsidR="00AF7757" w:rsidRPr="00622498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622498" w:rsidRDefault="00AF7757" w:rsidP="00AF7757">
            <w:pPr>
              <w:pStyle w:val="2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224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Ноябрь</w:t>
            </w:r>
          </w:p>
        </w:tc>
        <w:tc>
          <w:tcPr>
            <w:tcW w:w="5820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1</w:t>
            </w:r>
            <w:r w:rsidRPr="00AF7757">
              <w:rPr>
                <w:rFonts w:ascii="Times New Roman" w:eastAsia="Calibri" w:hAnsi="Times New Roman" w:cs="Times New Roman"/>
                <w:b/>
              </w:rPr>
              <w:t>.</w:t>
            </w:r>
            <w:r w:rsidRPr="00AF7757">
              <w:rPr>
                <w:rFonts w:ascii="Times New Roman" w:eastAsia="Calibri" w:hAnsi="Times New Roman" w:cs="Times New Roman"/>
              </w:rPr>
              <w:t xml:space="preserve"> Анализ открытых уроков и мероприятий.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2.Посещение  уроков  молодых  педагогов  и  анализ с целью оказания методической помощи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 xml:space="preserve">3.Организация  </w:t>
            </w:r>
            <w:proofErr w:type="spellStart"/>
            <w:r w:rsidRPr="00AF7757">
              <w:rPr>
                <w:rFonts w:ascii="Times New Roman" w:eastAsia="Calibri" w:hAnsi="Times New Roman" w:cs="Times New Roman"/>
              </w:rPr>
              <w:t>взаимопосещений</w:t>
            </w:r>
            <w:proofErr w:type="spellEnd"/>
            <w:r w:rsidRPr="00AF7757">
              <w:rPr>
                <w:rFonts w:ascii="Times New Roman" w:eastAsia="Calibri" w:hAnsi="Times New Roman" w:cs="Times New Roman"/>
              </w:rPr>
              <w:t xml:space="preserve"> уроков.  </w:t>
            </w:r>
          </w:p>
          <w:p w:rsidR="00AF7757" w:rsidRPr="00622498" w:rsidRDefault="00AF7757" w:rsidP="006224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4.Обучение  самоанализу.</w:t>
            </w:r>
          </w:p>
        </w:tc>
        <w:tc>
          <w:tcPr>
            <w:tcW w:w="2531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622498" w:rsidRDefault="00622498" w:rsidP="006224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УВР;</w:t>
            </w:r>
          </w:p>
          <w:p w:rsidR="00AF7757" w:rsidRPr="00AF7757" w:rsidRDefault="00622498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 МО</w:t>
            </w:r>
            <w:r w:rsidR="00AF7757" w:rsidRPr="00AF775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AF7757" w:rsidRPr="00AF7757" w:rsidTr="002261A5">
        <w:trPr>
          <w:trHeight w:val="2020"/>
        </w:trPr>
        <w:tc>
          <w:tcPr>
            <w:tcW w:w="1714" w:type="dxa"/>
            <w:shd w:val="clear" w:color="auto" w:fill="auto"/>
          </w:tcPr>
          <w:p w:rsidR="00AF7757" w:rsidRPr="00622498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622498" w:rsidRDefault="00AF7757" w:rsidP="00AF7757">
            <w:pPr>
              <w:pStyle w:val="2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224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Декабрь</w:t>
            </w:r>
          </w:p>
        </w:tc>
        <w:tc>
          <w:tcPr>
            <w:tcW w:w="5820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AF7757">
              <w:rPr>
                <w:rFonts w:ascii="Times New Roman" w:hAnsi="Times New Roman"/>
                <w:sz w:val="22"/>
                <w:szCs w:val="22"/>
              </w:rPr>
              <w:t>1.</w:t>
            </w:r>
            <w:r w:rsidR="00622498">
              <w:rPr>
                <w:rFonts w:ascii="Times New Roman" w:hAnsi="Times New Roman"/>
                <w:sz w:val="22"/>
                <w:szCs w:val="22"/>
              </w:rPr>
              <w:t>Семинар</w:t>
            </w:r>
            <w:r w:rsidRPr="00AF7757">
              <w:rPr>
                <w:rFonts w:ascii="Times New Roman" w:hAnsi="Times New Roman"/>
                <w:sz w:val="22"/>
                <w:szCs w:val="22"/>
              </w:rPr>
              <w:t>: «Конструирование  современного учебного  занятия» (Опорная  карта  для  конструирования  учебного  занятия)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2.Посещение  уроков,  обучение  самоанализу.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3.Взаимопосещение  уроков  с  наставниками.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4.Собеседование о проделанной работе по личному плану</w:t>
            </w:r>
            <w:r w:rsidR="00622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622498" w:rsidP="00622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УВР;</w:t>
            </w:r>
          </w:p>
          <w:p w:rsidR="00AF7757" w:rsidRPr="00AF7757" w:rsidRDefault="00622498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 МО;</w:t>
            </w:r>
          </w:p>
          <w:p w:rsidR="00AF7757" w:rsidRPr="00AF7757" w:rsidRDefault="00622498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7757" w:rsidRPr="00AF7757">
              <w:rPr>
                <w:rFonts w:ascii="Times New Roman" w:eastAsia="Calibri" w:hAnsi="Times New Roman" w:cs="Times New Roman"/>
              </w:rPr>
              <w:t>аставники</w:t>
            </w:r>
          </w:p>
        </w:tc>
      </w:tr>
      <w:tr w:rsidR="00AF7757" w:rsidRPr="00AF7757" w:rsidTr="002261A5">
        <w:trPr>
          <w:trHeight w:val="2120"/>
        </w:trPr>
        <w:tc>
          <w:tcPr>
            <w:tcW w:w="1714" w:type="dxa"/>
            <w:shd w:val="clear" w:color="auto" w:fill="auto"/>
          </w:tcPr>
          <w:p w:rsidR="00AF7757" w:rsidRPr="00622498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622498" w:rsidRDefault="00AF7757" w:rsidP="00AF7757">
            <w:pPr>
              <w:pStyle w:val="2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224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Январь-</w:t>
            </w:r>
          </w:p>
          <w:p w:rsidR="00AF7757" w:rsidRPr="00622498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2498">
              <w:rPr>
                <w:rFonts w:ascii="Times New Roman" w:eastAsia="Calibri" w:hAnsi="Times New Roman" w:cs="Times New Roman"/>
                <w:b/>
              </w:rPr>
              <w:t>февраль</w:t>
            </w:r>
          </w:p>
        </w:tc>
        <w:tc>
          <w:tcPr>
            <w:tcW w:w="5820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622498" w:rsidP="00AF7757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1.Приктикум</w:t>
            </w:r>
            <w:r w:rsidR="00AF7757" w:rsidRPr="00AF7757">
              <w:rPr>
                <w:rFonts w:ascii="Times New Roman" w:hAnsi="Times New Roman"/>
                <w:sz w:val="22"/>
                <w:szCs w:val="22"/>
              </w:rPr>
              <w:t xml:space="preserve">: «Эффективность урока – результат организации активной деятельности </w:t>
            </w:r>
            <w:proofErr w:type="gramStart"/>
            <w:r w:rsidR="00AF7757" w:rsidRPr="00AF7757">
              <w:rPr>
                <w:rFonts w:ascii="Times New Roman" w:hAnsi="Times New Roman"/>
                <w:sz w:val="22"/>
                <w:szCs w:val="22"/>
              </w:rPr>
              <w:t>обучающихся</w:t>
            </w:r>
            <w:proofErr w:type="gramEnd"/>
            <w:r w:rsidR="00AF7757" w:rsidRPr="00AF7757">
              <w:rPr>
                <w:rFonts w:ascii="Times New Roman" w:hAnsi="Times New Roman"/>
                <w:sz w:val="22"/>
                <w:szCs w:val="22"/>
              </w:rPr>
              <w:t>».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2.Мастер – класс «Использование современных образовательных технологий в учебном процессе</w:t>
            </w:r>
            <w:r w:rsidR="00622498">
              <w:rPr>
                <w:rFonts w:ascii="Times New Roman" w:hAnsi="Times New Roman" w:cs="Times New Roman"/>
              </w:rPr>
              <w:t xml:space="preserve"> в рамках ФГОС</w:t>
            </w:r>
            <w:r w:rsidRPr="00AF7757">
              <w:rPr>
                <w:rFonts w:ascii="Times New Roman" w:eastAsia="Calibri" w:hAnsi="Times New Roman" w:cs="Times New Roman"/>
              </w:rPr>
              <w:t>»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3.Посещение  уроков  и  их  анализ.</w:t>
            </w:r>
          </w:p>
        </w:tc>
        <w:tc>
          <w:tcPr>
            <w:tcW w:w="2531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Молодые специалисты</w:t>
            </w:r>
            <w:r w:rsidR="00622498">
              <w:rPr>
                <w:rFonts w:ascii="Times New Roman" w:hAnsi="Times New Roman" w:cs="Times New Roman"/>
              </w:rPr>
              <w:t>;</w:t>
            </w:r>
          </w:p>
          <w:p w:rsidR="00AF7757" w:rsidRPr="00AF7757" w:rsidRDefault="00622498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УВР; наставники</w:t>
            </w:r>
          </w:p>
          <w:p w:rsidR="00AF7757" w:rsidRPr="00AF7757" w:rsidRDefault="00AF7757" w:rsidP="006224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7757" w:rsidRPr="00AF7757" w:rsidTr="00622498">
        <w:trPr>
          <w:trHeight w:val="1405"/>
        </w:trPr>
        <w:tc>
          <w:tcPr>
            <w:tcW w:w="1714" w:type="dxa"/>
            <w:shd w:val="clear" w:color="auto" w:fill="auto"/>
          </w:tcPr>
          <w:p w:rsidR="00AF7757" w:rsidRPr="00622498" w:rsidRDefault="00AF7757" w:rsidP="00AF7757">
            <w:pPr>
              <w:pStyle w:val="2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F7757" w:rsidRPr="00622498" w:rsidRDefault="00AF7757" w:rsidP="00AF7757">
            <w:pPr>
              <w:pStyle w:val="2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AF7757" w:rsidRPr="00622498" w:rsidRDefault="00AF7757" w:rsidP="00AF7757">
            <w:pPr>
              <w:pStyle w:val="2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62249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Март</w:t>
            </w:r>
          </w:p>
        </w:tc>
        <w:tc>
          <w:tcPr>
            <w:tcW w:w="5820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1</w:t>
            </w:r>
            <w:r w:rsidRPr="00AF7757">
              <w:rPr>
                <w:rFonts w:ascii="Times New Roman" w:eastAsia="Calibri" w:hAnsi="Times New Roman" w:cs="Times New Roman"/>
                <w:b/>
              </w:rPr>
              <w:t>.</w:t>
            </w:r>
            <w:r w:rsidRPr="00AF7757">
              <w:rPr>
                <w:rFonts w:ascii="Times New Roman" w:eastAsia="Calibri" w:hAnsi="Times New Roman" w:cs="Times New Roman"/>
              </w:rPr>
              <w:t xml:space="preserve">: </w:t>
            </w:r>
            <w:r w:rsidR="00622498">
              <w:rPr>
                <w:rFonts w:ascii="Times New Roman" w:hAnsi="Times New Roman" w:cs="Times New Roman"/>
              </w:rPr>
              <w:t xml:space="preserve">Презентация: </w:t>
            </w:r>
            <w:r w:rsidRPr="00AF7757">
              <w:rPr>
                <w:rFonts w:ascii="Times New Roman" w:eastAsia="Calibri" w:hAnsi="Times New Roman" w:cs="Times New Roman"/>
              </w:rPr>
              <w:t>«Внеурочная деятельность учителя. Как подготовить внеклассное мероприятие»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2.Анализ внеклассных мероприятий с самоанализом и анализом</w:t>
            </w:r>
            <w:r w:rsidR="006224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31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622498" w:rsidRDefault="00AF7757" w:rsidP="00AF7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 xml:space="preserve">Замдиректора </w:t>
            </w:r>
          </w:p>
          <w:p w:rsidR="00AF7757" w:rsidRPr="00AF7757" w:rsidRDefault="00AF7757" w:rsidP="00622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по УВР</w:t>
            </w:r>
            <w:r w:rsidR="00622498">
              <w:rPr>
                <w:rFonts w:ascii="Times New Roman" w:hAnsi="Times New Roman" w:cs="Times New Roman"/>
              </w:rPr>
              <w:t xml:space="preserve"> и </w:t>
            </w:r>
            <w:r w:rsidRPr="00AF7757">
              <w:rPr>
                <w:rFonts w:ascii="Times New Roman" w:eastAsia="Calibri" w:hAnsi="Times New Roman" w:cs="Times New Roman"/>
              </w:rPr>
              <w:t xml:space="preserve">  ВР</w:t>
            </w:r>
            <w:r w:rsidR="00622498">
              <w:rPr>
                <w:rFonts w:ascii="Times New Roman" w:hAnsi="Times New Roman" w:cs="Times New Roman"/>
              </w:rPr>
              <w:t>;</w:t>
            </w:r>
          </w:p>
          <w:p w:rsidR="00AF7757" w:rsidRPr="00AF7757" w:rsidRDefault="00622498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7757" w:rsidRPr="00AF7757">
              <w:rPr>
                <w:rFonts w:ascii="Times New Roman" w:eastAsia="Calibri" w:hAnsi="Times New Roman" w:cs="Times New Roman"/>
              </w:rPr>
              <w:t xml:space="preserve">аставники </w:t>
            </w:r>
          </w:p>
          <w:p w:rsidR="00AF7757" w:rsidRPr="00AF7757" w:rsidRDefault="00AF7757" w:rsidP="0062249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7757" w:rsidRPr="00AF7757" w:rsidTr="002261A5">
        <w:trPr>
          <w:trHeight w:val="2100"/>
        </w:trPr>
        <w:tc>
          <w:tcPr>
            <w:tcW w:w="1714" w:type="dxa"/>
            <w:shd w:val="clear" w:color="auto" w:fill="auto"/>
          </w:tcPr>
          <w:p w:rsidR="00AF7757" w:rsidRPr="00622498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622498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22498">
              <w:rPr>
                <w:rFonts w:ascii="Times New Roman" w:eastAsia="Calibri" w:hAnsi="Times New Roman" w:cs="Times New Roman"/>
                <w:b/>
              </w:rPr>
              <w:t>Апрель</w:t>
            </w:r>
          </w:p>
        </w:tc>
        <w:tc>
          <w:tcPr>
            <w:tcW w:w="5820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622498" w:rsidP="00AF7757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1.Практикум</w:t>
            </w:r>
            <w:r w:rsidR="00AF7757" w:rsidRPr="00AF7757">
              <w:rPr>
                <w:rFonts w:ascii="Times New Roman" w:hAnsi="Times New Roman"/>
                <w:sz w:val="22"/>
                <w:szCs w:val="22"/>
              </w:rPr>
              <w:t>: «Организация работы на уроке с различными категориями учащихся. Индивидуальная работа»</w:t>
            </w:r>
          </w:p>
          <w:p w:rsidR="00AF7757" w:rsidRPr="00AF7757" w:rsidRDefault="00AF7757" w:rsidP="00AF7757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AF7757">
              <w:rPr>
                <w:rFonts w:ascii="Times New Roman" w:hAnsi="Times New Roman"/>
                <w:sz w:val="22"/>
                <w:szCs w:val="22"/>
              </w:rPr>
              <w:t>2.Открытые уроки в рамках методического семинара</w:t>
            </w:r>
            <w:r w:rsidR="0062249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3. Защита   методической  темы.</w:t>
            </w:r>
          </w:p>
        </w:tc>
        <w:tc>
          <w:tcPr>
            <w:tcW w:w="2531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622498" w:rsidRDefault="00622498" w:rsidP="00AF77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УВР;</w:t>
            </w:r>
          </w:p>
          <w:p w:rsidR="00AF7757" w:rsidRPr="00AF7757" w:rsidRDefault="00622498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учителя-предметники; наставники </w:t>
            </w:r>
          </w:p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F7757" w:rsidRPr="00AF7757" w:rsidTr="002261A5">
        <w:trPr>
          <w:trHeight w:val="660"/>
        </w:trPr>
        <w:tc>
          <w:tcPr>
            <w:tcW w:w="1714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F7757">
              <w:rPr>
                <w:rFonts w:ascii="Times New Roman" w:eastAsia="Calibri" w:hAnsi="Times New Roman" w:cs="Times New Roman"/>
                <w:b/>
              </w:rPr>
              <w:t>Май</w:t>
            </w:r>
          </w:p>
        </w:tc>
        <w:tc>
          <w:tcPr>
            <w:tcW w:w="5820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7757">
              <w:rPr>
                <w:rFonts w:ascii="Times New Roman" w:eastAsia="Calibri" w:hAnsi="Times New Roman" w:cs="Times New Roman"/>
              </w:rPr>
              <w:t>1.Анкетирование на выявление профессиональных затруднений, определение степени комфортности учителя в коллективе.</w:t>
            </w:r>
          </w:p>
          <w:p w:rsidR="00AF7757" w:rsidRPr="005B6448" w:rsidRDefault="00AF7757" w:rsidP="005B6448">
            <w:pPr>
              <w:pStyle w:val="21"/>
              <w:keepNext w:val="0"/>
              <w:numPr>
                <w:ilvl w:val="0"/>
                <w:numId w:val="0"/>
              </w:numPr>
              <w:tabs>
                <w:tab w:val="clear" w:pos="510"/>
              </w:tabs>
              <w:spacing w:before="120" w:after="0"/>
              <w:rPr>
                <w:b w:val="0"/>
                <w:sz w:val="22"/>
                <w:szCs w:val="22"/>
              </w:rPr>
            </w:pPr>
            <w:r w:rsidRPr="005B6448">
              <w:rPr>
                <w:b w:val="0"/>
                <w:sz w:val="22"/>
                <w:szCs w:val="22"/>
              </w:rPr>
              <w:t>2.Подведение  итогов  работы</w:t>
            </w:r>
            <w:r w:rsidR="005B6448" w:rsidRPr="005B6448">
              <w:rPr>
                <w:b w:val="0"/>
                <w:sz w:val="22"/>
                <w:szCs w:val="22"/>
              </w:rPr>
              <w:t xml:space="preserve"> по развитию</w:t>
            </w:r>
            <w:r w:rsidR="00622498" w:rsidRPr="005B6448">
              <w:rPr>
                <w:b w:val="0"/>
                <w:sz w:val="22"/>
                <w:szCs w:val="22"/>
              </w:rPr>
              <w:t xml:space="preserve"> потенциала молодого специалиста</w:t>
            </w:r>
            <w:bookmarkStart w:id="2" w:name="_Toc11224678"/>
            <w:r w:rsidR="005B6448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="005B6448">
              <w:rPr>
                <w:b w:val="0"/>
                <w:sz w:val="22"/>
                <w:szCs w:val="22"/>
              </w:rPr>
              <w:t xml:space="preserve">( </w:t>
            </w:r>
            <w:proofErr w:type="gramEnd"/>
            <w:r w:rsidR="005B6448">
              <w:rPr>
                <w:b w:val="0"/>
                <w:sz w:val="22"/>
                <w:szCs w:val="22"/>
              </w:rPr>
              <w:t>предоставление индивидуального</w:t>
            </w:r>
            <w:r w:rsidR="005B6448" w:rsidRPr="005B6448">
              <w:rPr>
                <w:b w:val="0"/>
                <w:sz w:val="22"/>
                <w:szCs w:val="22"/>
              </w:rPr>
              <w:t xml:space="preserve"> план</w:t>
            </w:r>
            <w:r w:rsidR="005B6448">
              <w:rPr>
                <w:b w:val="0"/>
                <w:sz w:val="22"/>
                <w:szCs w:val="22"/>
              </w:rPr>
              <w:t>а</w:t>
            </w:r>
            <w:r w:rsidR="005B6448" w:rsidRPr="005B6448">
              <w:rPr>
                <w:b w:val="0"/>
                <w:sz w:val="22"/>
                <w:szCs w:val="22"/>
              </w:rPr>
              <w:t xml:space="preserve"> развития потенциала молодого специалиста (с отметкой о выполнении);</w:t>
            </w:r>
            <w:bookmarkEnd w:id="2"/>
            <w:r w:rsidR="005B6448" w:rsidRPr="005B6448">
              <w:rPr>
                <w:b w:val="0"/>
                <w:sz w:val="22"/>
                <w:szCs w:val="22"/>
              </w:rPr>
              <w:t xml:space="preserve"> </w:t>
            </w:r>
            <w:r w:rsidR="005B6448">
              <w:rPr>
                <w:b w:val="0"/>
                <w:sz w:val="22"/>
                <w:szCs w:val="22"/>
              </w:rPr>
              <w:t xml:space="preserve">заключения </w:t>
            </w:r>
            <w:r w:rsidR="005B6448" w:rsidRPr="005B6448">
              <w:rPr>
                <w:b w:val="0"/>
                <w:sz w:val="22"/>
                <w:szCs w:val="22"/>
              </w:rPr>
              <w:t xml:space="preserve"> о развитии потенциала молодого специалиста</w:t>
            </w:r>
            <w:r w:rsidR="005B6448">
              <w:rPr>
                <w:b w:val="0"/>
                <w:sz w:val="22"/>
                <w:szCs w:val="22"/>
              </w:rPr>
              <w:t>)</w:t>
            </w:r>
            <w:r w:rsidR="00622498" w:rsidRPr="005B6448">
              <w:rPr>
                <w:b w:val="0"/>
                <w:sz w:val="22"/>
                <w:szCs w:val="22"/>
              </w:rPr>
              <w:t xml:space="preserve">. </w:t>
            </w:r>
            <w:r w:rsidRPr="005B6448">
              <w:rPr>
                <w:b w:val="0"/>
                <w:sz w:val="22"/>
                <w:szCs w:val="22"/>
              </w:rPr>
              <w:t>Методическая выставка достижений молодого педагога.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B6448">
              <w:rPr>
                <w:rFonts w:ascii="Times New Roman" w:eastAsia="Calibri" w:hAnsi="Times New Roman" w:cs="Times New Roman"/>
              </w:rPr>
              <w:t>3.Отчеты  наставников  о  работе  с  молодыми</w:t>
            </w:r>
            <w:r w:rsidRPr="00AF7757">
              <w:rPr>
                <w:rFonts w:ascii="Times New Roman" w:eastAsia="Calibri" w:hAnsi="Times New Roman" w:cs="Times New Roman"/>
              </w:rPr>
              <w:t xml:space="preserve">  педагогами.</w:t>
            </w:r>
          </w:p>
          <w:p w:rsidR="00AF7757" w:rsidRPr="00AF7757" w:rsidRDefault="00AF7757" w:rsidP="00AF775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1" w:type="dxa"/>
            <w:shd w:val="clear" w:color="auto" w:fill="auto"/>
          </w:tcPr>
          <w:p w:rsidR="00AF7757" w:rsidRPr="00AF7757" w:rsidRDefault="00AF7757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AF7757" w:rsidRPr="00AF7757" w:rsidRDefault="00AF7757" w:rsidP="00AF7757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AF7757" w:rsidRPr="00AF7757" w:rsidRDefault="00622498" w:rsidP="006224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Замдиректора по УВР;</w:t>
            </w:r>
          </w:p>
          <w:p w:rsidR="00AF7757" w:rsidRPr="00AF7757" w:rsidRDefault="00622498" w:rsidP="00AF77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AF7757" w:rsidRPr="00AF7757">
              <w:rPr>
                <w:rFonts w:ascii="Times New Roman" w:eastAsia="Calibri" w:hAnsi="Times New Roman" w:cs="Times New Roman"/>
              </w:rPr>
              <w:t>аставники</w:t>
            </w:r>
          </w:p>
        </w:tc>
      </w:tr>
    </w:tbl>
    <w:p w:rsidR="00AF7757" w:rsidRPr="00AF7757" w:rsidRDefault="00AF7757" w:rsidP="00AF7757">
      <w:pPr>
        <w:pStyle w:val="a"/>
        <w:numPr>
          <w:ilvl w:val="0"/>
          <w:numId w:val="0"/>
        </w:numPr>
        <w:spacing w:before="60"/>
        <w:ind w:left="360" w:hanging="360"/>
        <w:jc w:val="both"/>
        <w:rPr>
          <w:sz w:val="22"/>
          <w:szCs w:val="22"/>
        </w:rPr>
      </w:pPr>
    </w:p>
    <w:p w:rsidR="00AF7757" w:rsidRDefault="005B6448" w:rsidP="005B6448">
      <w:pPr>
        <w:pStyle w:val="a"/>
        <w:numPr>
          <w:ilvl w:val="0"/>
          <w:numId w:val="0"/>
        </w:numPr>
        <w:spacing w:before="60"/>
        <w:ind w:left="56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Предложение о работе с молодыми специалистами.</w:t>
      </w:r>
    </w:p>
    <w:p w:rsidR="005B6448" w:rsidRDefault="005B6448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Мы считаем, что организация наставничества должна иметь место в каждой школе района и существовать не только на бумаге в виде справок или отчетов о работе с вновь пришедшими коллегами, а в виде четко слаженной системы, которая в свою очередь определяется такими документами, как Положение</w:t>
      </w:r>
      <w:r w:rsidR="00C44A14">
        <w:rPr>
          <w:sz w:val="28"/>
          <w:szCs w:val="28"/>
        </w:rPr>
        <w:t>м</w:t>
      </w:r>
      <w:r>
        <w:rPr>
          <w:sz w:val="28"/>
          <w:szCs w:val="28"/>
        </w:rPr>
        <w:t xml:space="preserve"> о наставничестве, Программой работы с молодыми специалистами и Планом работы на год.</w:t>
      </w:r>
      <w:proofErr w:type="gramEnd"/>
      <w:r w:rsidR="00C44A14">
        <w:rPr>
          <w:sz w:val="28"/>
          <w:szCs w:val="28"/>
        </w:rPr>
        <w:t xml:space="preserve"> Также необходимо со</w:t>
      </w:r>
      <w:r w:rsidR="00617152">
        <w:rPr>
          <w:sz w:val="28"/>
          <w:szCs w:val="28"/>
        </w:rPr>
        <w:t>здать совет молодых педагогов (все педагоги до 35 лет)</w:t>
      </w:r>
      <w:r w:rsidR="00DD7D71">
        <w:rPr>
          <w:sz w:val="28"/>
          <w:szCs w:val="28"/>
        </w:rPr>
        <w:t xml:space="preserve"> на базе каждой школы, выбрать в нем председателя, который раз в квартал будет </w:t>
      </w:r>
      <w:proofErr w:type="gramStart"/>
      <w:r w:rsidR="00DD7D71">
        <w:rPr>
          <w:sz w:val="28"/>
          <w:szCs w:val="28"/>
        </w:rPr>
        <w:t>отчитываться о</w:t>
      </w:r>
      <w:proofErr w:type="gramEnd"/>
      <w:r w:rsidR="00DD7D71">
        <w:rPr>
          <w:sz w:val="28"/>
          <w:szCs w:val="28"/>
        </w:rPr>
        <w:t xml:space="preserve"> проделанной работ</w:t>
      </w:r>
      <w:r w:rsidR="00CB7B8D">
        <w:rPr>
          <w:sz w:val="28"/>
          <w:szCs w:val="28"/>
        </w:rPr>
        <w:t>е на Совете молодых педагогов</w:t>
      </w:r>
      <w:r w:rsidR="00DD7D71">
        <w:rPr>
          <w:sz w:val="28"/>
          <w:szCs w:val="28"/>
        </w:rPr>
        <w:t xml:space="preserve"> района.</w:t>
      </w:r>
    </w:p>
    <w:p w:rsidR="00617152" w:rsidRDefault="00CE2E8E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1" style="position:absolute;left:0;text-align:left;margin-left:197.85pt;margin-top:6.2pt;width:64.4pt;height:60.9pt;z-index:251663360">
            <v:textbox>
              <w:txbxContent>
                <w:p w:rsidR="00CB7B8D" w:rsidRPr="00CB7B8D" w:rsidRDefault="00CB7B8D">
                  <w:pPr>
                    <w:rPr>
                      <w:sz w:val="16"/>
                      <w:szCs w:val="16"/>
                    </w:rPr>
                  </w:pPr>
                  <w:r w:rsidRPr="00CB7B8D">
                    <w:rPr>
                      <w:sz w:val="16"/>
                      <w:szCs w:val="16"/>
                    </w:rPr>
                    <w:t>наставник</w:t>
                  </w:r>
                </w:p>
              </w:txbxContent>
            </v:textbox>
          </v:oval>
        </w:pict>
      </w:r>
    </w:p>
    <w:p w:rsidR="00617152" w:rsidRDefault="00CE2E8E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30" style="position:absolute;left:0;text-align:left;margin-left:295.05pt;margin-top:14.3pt;width:64.4pt;height:60.9pt;z-index:251662336">
            <v:textbox>
              <w:txbxContent>
                <w:p w:rsidR="00CB7B8D" w:rsidRPr="00CB7B8D" w:rsidRDefault="00CB7B8D" w:rsidP="00CB7B8D">
                  <w:pPr>
                    <w:jc w:val="center"/>
                    <w:rPr>
                      <w:sz w:val="16"/>
                      <w:szCs w:val="16"/>
                    </w:rPr>
                  </w:pPr>
                  <w:r w:rsidRPr="00CB7B8D">
                    <w:rPr>
                      <w:sz w:val="16"/>
                      <w:szCs w:val="16"/>
                    </w:rPr>
                    <w:t>Замдиректора по ВР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32" style="position:absolute;left:0;text-align:left;margin-left:101.15pt;margin-top:6.05pt;width:64.4pt;height:60.9pt;z-index:251664384">
            <v:textbox>
              <w:txbxContent>
                <w:p w:rsidR="00CB7B8D" w:rsidRDefault="00CB7B8D" w:rsidP="00733C84">
                  <w:pPr>
                    <w:spacing w:after="0"/>
                    <w:jc w:val="center"/>
                    <w:rPr>
                      <w:sz w:val="16"/>
                    </w:rPr>
                  </w:pPr>
                  <w:r w:rsidRPr="00CB7B8D">
                    <w:rPr>
                      <w:sz w:val="16"/>
                    </w:rPr>
                    <w:t>Соц.</w:t>
                  </w:r>
                </w:p>
                <w:p w:rsidR="00CB7B8D" w:rsidRPr="00CB7B8D" w:rsidRDefault="00CB7B8D" w:rsidP="00733C84">
                  <w:pPr>
                    <w:spacing w:after="0"/>
                    <w:jc w:val="center"/>
                    <w:rPr>
                      <w:sz w:val="16"/>
                    </w:rPr>
                  </w:pPr>
                  <w:r w:rsidRPr="00CB7B8D">
                    <w:rPr>
                      <w:sz w:val="16"/>
                    </w:rPr>
                    <w:t>педагог</w:t>
                  </w:r>
                </w:p>
              </w:txbxContent>
            </v:textbox>
          </v:oval>
        </w:pict>
      </w:r>
    </w:p>
    <w:p w:rsidR="00617152" w:rsidRDefault="00CE2E8E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65.55pt;margin-top:3.55pt;width:27pt;height:10.85pt;flip:y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5" type="#_x0000_t32" style="position:absolute;left:0;text-align:left;margin-left:262.25pt;margin-top:7.45pt;width:25.15pt;height:13.15pt;z-index:251667456" o:connectortype="straight">
            <v:stroke endarrow="block"/>
          </v:shape>
        </w:pict>
      </w:r>
    </w:p>
    <w:p w:rsidR="00617152" w:rsidRDefault="00CE2E8E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3" type="#_x0000_t32" style="position:absolute;left:0;text-align:left;margin-left:230.65pt;margin-top:9.8pt;width:.05pt;height:15.5pt;flip:y;z-index:251674624" o:connectortype="straight">
            <v:stroke endarrow="block"/>
          </v:shape>
        </w:pict>
      </w:r>
    </w:p>
    <w:p w:rsidR="00617152" w:rsidRDefault="00CE2E8E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265.7pt;margin-top:6.2pt;width:27pt;height:13.15pt;flip:y;z-index:2516756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1" type="#_x0000_t32" style="position:absolute;left:0;text-align:left;margin-left:329.65pt;margin-top:17.9pt;width:0;height:22.85pt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0" type="#_x0000_t32" style="position:absolute;left:0;text-align:left;margin-left:131.65pt;margin-top:9.65pt;width:.7pt;height:18pt;flip:x y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left:0;text-align:left;margin-left:170.4pt;margin-top:9.65pt;width:22.15pt;height:13.15pt;flip:x y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26" style="position:absolute;left:0;text-align:left;margin-left:192.55pt;margin-top:9.65pt;width:73.15pt;height:60.9pt;z-index:251658240" fillcolor="yellow">
            <v:textbox>
              <w:txbxContent>
                <w:p w:rsidR="00CB7B8D" w:rsidRPr="00733C84" w:rsidRDefault="00CB7B8D" w:rsidP="00733C84">
                  <w:pPr>
                    <w:spacing w:after="0"/>
                    <w:jc w:val="center"/>
                    <w:rPr>
                      <w:sz w:val="16"/>
                      <w:szCs w:val="16"/>
                      <w:highlight w:val="yellow"/>
                    </w:rPr>
                  </w:pPr>
                  <w:r w:rsidRPr="00733C84">
                    <w:rPr>
                      <w:sz w:val="16"/>
                      <w:szCs w:val="16"/>
                      <w:highlight w:val="yellow"/>
                    </w:rPr>
                    <w:t xml:space="preserve">Молодой </w:t>
                  </w:r>
                </w:p>
                <w:p w:rsidR="00CB7B8D" w:rsidRPr="00CB7B8D" w:rsidRDefault="00CB7B8D" w:rsidP="00733C8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733C84">
                    <w:rPr>
                      <w:sz w:val="16"/>
                      <w:szCs w:val="16"/>
                      <w:highlight w:val="yellow"/>
                    </w:rPr>
                    <w:t>специалист</w:t>
                  </w:r>
                </w:p>
              </w:txbxContent>
            </v:textbox>
          </v:oval>
        </w:pict>
      </w:r>
    </w:p>
    <w:p w:rsidR="00617152" w:rsidRDefault="00CE2E8E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29" style="position:absolute;left:0;text-align:left;margin-left:295.05pt;margin-top:18pt;width:64.4pt;height:60.9pt;z-index:251661312">
            <v:textbox>
              <w:txbxContent>
                <w:p w:rsidR="00CB7B8D" w:rsidRPr="00CB7B8D" w:rsidRDefault="00CB7B8D" w:rsidP="00CB7B8D">
                  <w:pPr>
                    <w:jc w:val="center"/>
                    <w:rPr>
                      <w:sz w:val="16"/>
                      <w:szCs w:val="16"/>
                    </w:rPr>
                  </w:pPr>
                  <w:r w:rsidRPr="00CB7B8D">
                    <w:rPr>
                      <w:sz w:val="16"/>
                      <w:szCs w:val="16"/>
                    </w:rPr>
                    <w:t xml:space="preserve">Замдиректора по </w:t>
                  </w:r>
                  <w:r>
                    <w:rPr>
                      <w:sz w:val="16"/>
                      <w:szCs w:val="16"/>
                    </w:rPr>
                    <w:t>У</w:t>
                  </w:r>
                  <w:r w:rsidRPr="00CB7B8D">
                    <w:rPr>
                      <w:sz w:val="16"/>
                      <w:szCs w:val="16"/>
                    </w:rPr>
                    <w:t>ВР</w:t>
                  </w:r>
                </w:p>
                <w:p w:rsidR="00CB7B8D" w:rsidRDefault="00CB7B8D"/>
              </w:txbxContent>
            </v:textbox>
          </v:oval>
        </w:pict>
      </w:r>
      <w:r>
        <w:rPr>
          <w:noProof/>
          <w:sz w:val="28"/>
          <w:szCs w:val="28"/>
        </w:rPr>
        <w:pict>
          <v:oval id="_x0000_s1027" style="position:absolute;left:0;text-align:left;margin-left:101.15pt;margin-top:14.3pt;width:64.4pt;height:60.9pt;z-index:251659264">
            <v:textbox>
              <w:txbxContent>
                <w:p w:rsidR="00CB7B8D" w:rsidRDefault="00CB7B8D" w:rsidP="00CB7B8D">
                  <w:pPr>
                    <w:spacing w:after="0"/>
                    <w:jc w:val="center"/>
                    <w:rPr>
                      <w:sz w:val="16"/>
                    </w:rPr>
                  </w:pPr>
                  <w:r w:rsidRPr="00CB7B8D">
                    <w:rPr>
                      <w:sz w:val="16"/>
                    </w:rPr>
                    <w:t>Учителя-предмет</w:t>
                  </w:r>
                  <w:r>
                    <w:rPr>
                      <w:sz w:val="16"/>
                    </w:rPr>
                    <w:t>-</w:t>
                  </w:r>
                </w:p>
                <w:p w:rsidR="00CB7B8D" w:rsidRPr="00CB7B8D" w:rsidRDefault="00CB7B8D" w:rsidP="00CB7B8D">
                  <w:pPr>
                    <w:spacing w:after="0"/>
                    <w:jc w:val="center"/>
                    <w:rPr>
                      <w:sz w:val="16"/>
                    </w:rPr>
                  </w:pPr>
                  <w:proofErr w:type="spellStart"/>
                  <w:r w:rsidRPr="00CB7B8D">
                    <w:rPr>
                      <w:sz w:val="16"/>
                    </w:rPr>
                    <w:t>ники</w:t>
                  </w:r>
                  <w:proofErr w:type="spellEnd"/>
                </w:p>
              </w:txbxContent>
            </v:textbox>
          </v:oval>
        </w:pict>
      </w:r>
    </w:p>
    <w:p w:rsidR="00617152" w:rsidRDefault="00CE2E8E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32" style="position:absolute;left:0;text-align:left;margin-left:271.7pt;margin-top:10.9pt;width:21pt;height:8.1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5" type="#_x0000_t32" style="position:absolute;left:0;text-align:left;margin-left:171.35pt;margin-top:15.05pt;width:21.2pt;height:8.1pt;flip:x;z-index:251676672" o:connectortype="straight">
            <v:stroke endarrow="block"/>
          </v:shape>
        </w:pict>
      </w:r>
    </w:p>
    <w:p w:rsidR="00617152" w:rsidRDefault="00CE2E8E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8" type="#_x0000_t32" style="position:absolute;left:0;text-align:left;margin-left:192.55pt;margin-top:7.7pt;width:9.5pt;height:23.75pt;flip:x;z-index:25167974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52" type="#_x0000_t32" style="position:absolute;left:0;text-align:left;margin-left:252.8pt;margin-top:7.7pt;width:9.45pt;height:23.75pt;z-index:251673600" o:connectortype="straight">
            <v:stroke endarrow="block"/>
          </v:shape>
        </w:pict>
      </w:r>
    </w:p>
    <w:p w:rsidR="00617152" w:rsidRDefault="00CE2E8E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oval id="_x0000_s1057" style="position:absolute;left:0;text-align:left;margin-left:220.55pt;margin-top:17.9pt;width:85.85pt;height:78.05pt;z-index:251678720">
            <v:textbox>
              <w:txbxContent>
                <w:p w:rsidR="00733C84" w:rsidRPr="00A31B64" w:rsidRDefault="00CB7B8D" w:rsidP="00733C84">
                  <w:pPr>
                    <w:spacing w:after="0"/>
                    <w:jc w:val="center"/>
                    <w:rPr>
                      <w:b/>
                      <w:color w:val="FF0000"/>
                      <w:sz w:val="16"/>
                    </w:rPr>
                  </w:pPr>
                  <w:proofErr w:type="gramStart"/>
                  <w:r w:rsidRPr="00A31B64">
                    <w:rPr>
                      <w:b/>
                      <w:color w:val="FF0000"/>
                      <w:sz w:val="16"/>
                    </w:rPr>
                    <w:t>Первичная</w:t>
                  </w:r>
                  <w:proofErr w:type="gramEnd"/>
                  <w:r w:rsidRPr="00A31B64">
                    <w:rPr>
                      <w:b/>
                      <w:color w:val="FF0000"/>
                      <w:sz w:val="16"/>
                    </w:rPr>
                    <w:t xml:space="preserve"> профорга</w:t>
                  </w:r>
                  <w:r w:rsidR="00733C84" w:rsidRPr="00A31B64">
                    <w:rPr>
                      <w:b/>
                      <w:color w:val="FF0000"/>
                      <w:sz w:val="16"/>
                    </w:rPr>
                    <w:t>-</w:t>
                  </w:r>
                </w:p>
                <w:p w:rsidR="00CB7B8D" w:rsidRPr="00A31B64" w:rsidRDefault="00CB7B8D" w:rsidP="00733C84">
                  <w:pPr>
                    <w:spacing w:after="0"/>
                    <w:jc w:val="center"/>
                    <w:rPr>
                      <w:b/>
                      <w:color w:val="FF0000"/>
                      <w:sz w:val="16"/>
                    </w:rPr>
                  </w:pPr>
                  <w:proofErr w:type="spellStart"/>
                  <w:r w:rsidRPr="00A31B64">
                    <w:rPr>
                      <w:b/>
                      <w:color w:val="FF0000"/>
                      <w:sz w:val="16"/>
                    </w:rPr>
                    <w:t>н</w:t>
                  </w:r>
                  <w:r w:rsidR="00733C84" w:rsidRPr="00A31B64">
                    <w:rPr>
                      <w:b/>
                      <w:color w:val="FF0000"/>
                      <w:sz w:val="16"/>
                    </w:rPr>
                    <w:t>изация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8"/>
          <w:szCs w:val="28"/>
        </w:rPr>
        <w:pict>
          <v:shape id="_x0000_s1044" type="#_x0000_t32" style="position:absolute;left:0;text-align:left;margin-left:151.05pt;margin-top:12.35pt;width:15.45pt;height:10.85pt;flip:x y;z-index:2516664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48" type="#_x0000_t32" style="position:absolute;left:0;text-align:left;margin-left:287.4pt;margin-top:12.35pt;width:12.7pt;height:10.85pt;flip:y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oval id="_x0000_s1028" style="position:absolute;left:0;text-align:left;margin-left:151.05pt;margin-top:17.9pt;width:64.4pt;height:60.9pt;z-index:251660288">
            <v:textbox>
              <w:txbxContent>
                <w:p w:rsidR="00CB7B8D" w:rsidRDefault="00CB7B8D" w:rsidP="00CB7B8D">
                  <w:pPr>
                    <w:jc w:val="center"/>
                  </w:pPr>
                  <w:r w:rsidRPr="00CB7B8D">
                    <w:rPr>
                      <w:sz w:val="16"/>
                      <w:szCs w:val="16"/>
                    </w:rPr>
                    <w:t>Совет молодых</w:t>
                  </w:r>
                  <w:r>
                    <w:t xml:space="preserve"> </w:t>
                  </w:r>
                  <w:proofErr w:type="spellStart"/>
                  <w:r w:rsidRPr="00CB7B8D">
                    <w:rPr>
                      <w:sz w:val="16"/>
                    </w:rPr>
                    <w:t>педагого</w:t>
                  </w:r>
                  <w:r>
                    <w:rPr>
                      <w:sz w:val="16"/>
                    </w:rPr>
                    <w:t>вшшш</w:t>
                  </w:r>
                  <w:r>
                    <w:t>в</w:t>
                  </w:r>
                  <w:proofErr w:type="spellEnd"/>
                  <w:r>
                    <w:t xml:space="preserve"> школы</w:t>
                  </w:r>
                </w:p>
              </w:txbxContent>
            </v:textbox>
          </v:oval>
        </w:pict>
      </w:r>
    </w:p>
    <w:p w:rsidR="00617152" w:rsidRDefault="00617152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</w:p>
    <w:p w:rsidR="00733C84" w:rsidRDefault="005B6448" w:rsidP="005B6448">
      <w:pPr>
        <w:pStyle w:val="a"/>
        <w:numPr>
          <w:ilvl w:val="0"/>
          <w:numId w:val="0"/>
        </w:numPr>
        <w:spacing w:before="60" w:after="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733C84" w:rsidRDefault="00733C84" w:rsidP="005B6448">
      <w:pPr>
        <w:pStyle w:val="a"/>
        <w:numPr>
          <w:ilvl w:val="0"/>
          <w:numId w:val="0"/>
        </w:numPr>
        <w:spacing w:before="60" w:after="60"/>
        <w:jc w:val="both"/>
        <w:rPr>
          <w:sz w:val="28"/>
          <w:szCs w:val="28"/>
        </w:rPr>
      </w:pPr>
    </w:p>
    <w:p w:rsidR="00733C84" w:rsidRDefault="00733C84" w:rsidP="005B6448">
      <w:pPr>
        <w:pStyle w:val="a"/>
        <w:numPr>
          <w:ilvl w:val="0"/>
          <w:numId w:val="0"/>
        </w:numPr>
        <w:spacing w:before="60" w:after="60"/>
        <w:jc w:val="both"/>
        <w:rPr>
          <w:sz w:val="28"/>
          <w:szCs w:val="28"/>
        </w:rPr>
      </w:pPr>
    </w:p>
    <w:p w:rsidR="00733C84" w:rsidRDefault="00733C84" w:rsidP="005B6448">
      <w:pPr>
        <w:pStyle w:val="a"/>
        <w:numPr>
          <w:ilvl w:val="0"/>
          <w:numId w:val="0"/>
        </w:numPr>
        <w:spacing w:before="60" w:after="60"/>
        <w:jc w:val="both"/>
        <w:rPr>
          <w:sz w:val="28"/>
          <w:szCs w:val="28"/>
        </w:rPr>
      </w:pPr>
    </w:p>
    <w:p w:rsidR="005B6448" w:rsidRPr="005B6448" w:rsidRDefault="005B6448" w:rsidP="005B6448">
      <w:pPr>
        <w:pStyle w:val="a"/>
        <w:numPr>
          <w:ilvl w:val="0"/>
          <w:numId w:val="0"/>
        </w:numPr>
        <w:spacing w:before="60" w:after="60"/>
        <w:jc w:val="both"/>
        <w:rPr>
          <w:sz w:val="28"/>
          <w:szCs w:val="24"/>
        </w:rPr>
      </w:pPr>
      <w:r w:rsidRPr="005B6448">
        <w:rPr>
          <w:sz w:val="28"/>
          <w:szCs w:val="24"/>
        </w:rPr>
        <w:t xml:space="preserve">Основными принципами работы с </w:t>
      </w:r>
      <w:r>
        <w:rPr>
          <w:sz w:val="28"/>
          <w:szCs w:val="24"/>
        </w:rPr>
        <w:t>молодыми специалистами должны стать:</w:t>
      </w:r>
    </w:p>
    <w:tbl>
      <w:tblPr>
        <w:tblW w:w="0" w:type="auto"/>
        <w:tblInd w:w="108" w:type="dxa"/>
        <w:tblLayout w:type="fixed"/>
        <w:tblLook w:val="0000"/>
      </w:tblPr>
      <w:tblGrid>
        <w:gridCol w:w="2694"/>
        <w:gridCol w:w="6378"/>
      </w:tblGrid>
      <w:tr w:rsidR="005B6448" w:rsidRPr="005B6448" w:rsidTr="005B6448">
        <w:tc>
          <w:tcPr>
            <w:tcW w:w="2694" w:type="dxa"/>
          </w:tcPr>
          <w:p w:rsidR="005B6448" w:rsidRPr="005B6448" w:rsidRDefault="005B6448" w:rsidP="002261A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6448">
              <w:rPr>
                <w:rFonts w:ascii="Times New Roman" w:hAnsi="Times New Roman" w:cs="Times New Roman"/>
                <w:b/>
                <w:sz w:val="28"/>
                <w:szCs w:val="24"/>
              </w:rPr>
              <w:t>Обязательность</w:t>
            </w:r>
          </w:p>
        </w:tc>
        <w:tc>
          <w:tcPr>
            <w:tcW w:w="6378" w:type="dxa"/>
          </w:tcPr>
          <w:p w:rsidR="005B6448" w:rsidRPr="005B6448" w:rsidRDefault="005B6448" w:rsidP="005B6448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6448"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работы с каждым молодым специалистом, приступившим к работе в учреждении вне зависимости от должности и направления деятельности. </w:t>
            </w:r>
          </w:p>
        </w:tc>
      </w:tr>
      <w:tr w:rsidR="005B6448" w:rsidRPr="005B6448" w:rsidTr="005B6448">
        <w:tc>
          <w:tcPr>
            <w:tcW w:w="2694" w:type="dxa"/>
          </w:tcPr>
          <w:p w:rsidR="005B6448" w:rsidRPr="005B6448" w:rsidRDefault="005B6448" w:rsidP="002261A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6448">
              <w:rPr>
                <w:rFonts w:ascii="Times New Roman" w:hAnsi="Times New Roman" w:cs="Times New Roman"/>
                <w:b/>
                <w:sz w:val="28"/>
                <w:szCs w:val="24"/>
              </w:rPr>
              <w:t>Индивидуальность</w:t>
            </w:r>
          </w:p>
        </w:tc>
        <w:tc>
          <w:tcPr>
            <w:tcW w:w="6378" w:type="dxa"/>
          </w:tcPr>
          <w:p w:rsidR="005B6448" w:rsidRPr="005B6448" w:rsidRDefault="005B6448" w:rsidP="005B6448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6448">
              <w:rPr>
                <w:rFonts w:ascii="Times New Roman" w:hAnsi="Times New Roman" w:cs="Times New Roman"/>
                <w:sz w:val="28"/>
                <w:szCs w:val="24"/>
              </w:rPr>
              <w:t>выбор форм и видов работы с молодым специалистом, которые определяются  требованиями должности, рабочим местом в соответствии с уровнем профессионального развития.</w:t>
            </w:r>
          </w:p>
        </w:tc>
      </w:tr>
      <w:tr w:rsidR="005B6448" w:rsidRPr="005B6448" w:rsidTr="005B6448">
        <w:tc>
          <w:tcPr>
            <w:tcW w:w="2694" w:type="dxa"/>
          </w:tcPr>
          <w:p w:rsidR="005B6448" w:rsidRPr="005B6448" w:rsidRDefault="005B6448" w:rsidP="002261A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644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Непрерывность </w:t>
            </w:r>
          </w:p>
        </w:tc>
        <w:tc>
          <w:tcPr>
            <w:tcW w:w="6378" w:type="dxa"/>
          </w:tcPr>
          <w:p w:rsidR="005B6448" w:rsidRPr="005B6448" w:rsidRDefault="005B6448" w:rsidP="005B6448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448">
              <w:rPr>
                <w:rFonts w:ascii="Times New Roman" w:hAnsi="Times New Roman" w:cs="Times New Roman"/>
                <w:sz w:val="28"/>
                <w:szCs w:val="24"/>
              </w:rPr>
              <w:t>целенаправленный процесс адаптации и развития молодого специалиста  продолжается на протяжении 3 лет.</w:t>
            </w:r>
          </w:p>
        </w:tc>
      </w:tr>
      <w:tr w:rsidR="005B6448" w:rsidRPr="005B6448" w:rsidTr="005B6448">
        <w:tc>
          <w:tcPr>
            <w:tcW w:w="2694" w:type="dxa"/>
          </w:tcPr>
          <w:p w:rsidR="005B6448" w:rsidRPr="005B6448" w:rsidRDefault="005B6448" w:rsidP="002261A5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B6448">
              <w:rPr>
                <w:rFonts w:ascii="Times New Roman" w:hAnsi="Times New Roman" w:cs="Times New Roman"/>
                <w:b/>
                <w:sz w:val="28"/>
                <w:szCs w:val="24"/>
              </w:rPr>
              <w:t>Эффективность</w:t>
            </w:r>
          </w:p>
        </w:tc>
        <w:tc>
          <w:tcPr>
            <w:tcW w:w="6378" w:type="dxa"/>
          </w:tcPr>
          <w:p w:rsidR="005B6448" w:rsidRPr="005B6448" w:rsidRDefault="005B6448" w:rsidP="005B6448">
            <w:pPr>
              <w:numPr>
                <w:ilvl w:val="0"/>
                <w:numId w:val="5"/>
              </w:num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B6448">
              <w:rPr>
                <w:rFonts w:ascii="Times New Roman" w:hAnsi="Times New Roman" w:cs="Times New Roman"/>
                <w:sz w:val="28"/>
                <w:szCs w:val="24"/>
              </w:rPr>
              <w:t xml:space="preserve">обязательная периодическая оценка результатов адаптации, развития молодого специалиста и соответствия форм работы уровню его потенциала. </w:t>
            </w:r>
          </w:p>
        </w:tc>
      </w:tr>
    </w:tbl>
    <w:p w:rsidR="005B6448" w:rsidRPr="005B6448" w:rsidRDefault="005B6448" w:rsidP="005B6448">
      <w:pPr>
        <w:pStyle w:val="a"/>
        <w:numPr>
          <w:ilvl w:val="0"/>
          <w:numId w:val="0"/>
        </w:numPr>
        <w:spacing w:before="60"/>
        <w:ind w:firstLine="567"/>
        <w:jc w:val="both"/>
        <w:rPr>
          <w:sz w:val="28"/>
          <w:szCs w:val="28"/>
        </w:rPr>
      </w:pPr>
    </w:p>
    <w:p w:rsidR="005B6448" w:rsidRPr="005B6448" w:rsidRDefault="00C44A14" w:rsidP="00C44A14">
      <w:pPr>
        <w:pStyle w:val="2"/>
        <w:tabs>
          <w:tab w:val="left" w:pos="0"/>
        </w:tabs>
        <w:spacing w:after="120"/>
        <w:ind w:left="360"/>
        <w:jc w:val="both"/>
        <w:rPr>
          <w:rFonts w:ascii="Times New Roman" w:hAnsi="Times New Roman" w:cs="Times New Roman"/>
          <w:b w:val="0"/>
          <w:color w:val="auto"/>
          <w:sz w:val="28"/>
          <w:szCs w:val="32"/>
        </w:rPr>
      </w:pPr>
      <w:bookmarkStart w:id="3" w:name="_Toc10518994"/>
      <w:bookmarkStart w:id="4" w:name="_Toc10626528"/>
      <w:bookmarkStart w:id="5" w:name="_Toc10973918"/>
      <w:bookmarkStart w:id="6" w:name="_Toc11224608"/>
      <w:r>
        <w:rPr>
          <w:rFonts w:ascii="Times New Roman" w:hAnsi="Times New Roman" w:cs="Times New Roman"/>
          <w:b w:val="0"/>
          <w:color w:val="auto"/>
          <w:sz w:val="28"/>
          <w:szCs w:val="32"/>
        </w:rPr>
        <w:tab/>
      </w:r>
      <w:r w:rsidR="005B6448" w:rsidRPr="005B6448">
        <w:rPr>
          <w:rFonts w:ascii="Times New Roman" w:hAnsi="Times New Roman" w:cs="Times New Roman"/>
          <w:b w:val="0"/>
          <w:color w:val="auto"/>
          <w:sz w:val="28"/>
          <w:szCs w:val="32"/>
        </w:rPr>
        <w:t xml:space="preserve">А </w:t>
      </w:r>
      <w:r>
        <w:rPr>
          <w:rFonts w:ascii="Times New Roman" w:hAnsi="Times New Roman" w:cs="Times New Roman"/>
          <w:b w:val="0"/>
          <w:color w:val="auto"/>
          <w:sz w:val="28"/>
          <w:szCs w:val="32"/>
        </w:rPr>
        <w:t xml:space="preserve">этапами </w:t>
      </w:r>
      <w:r w:rsidR="005B6448" w:rsidRPr="005B6448">
        <w:rPr>
          <w:rFonts w:ascii="Times New Roman" w:hAnsi="Times New Roman" w:cs="Times New Roman"/>
          <w:b w:val="0"/>
          <w:color w:val="auto"/>
          <w:sz w:val="28"/>
          <w:szCs w:val="32"/>
        </w:rPr>
        <w:t>р</w:t>
      </w:r>
      <w:r>
        <w:rPr>
          <w:rFonts w:ascii="Times New Roman" w:hAnsi="Times New Roman" w:cs="Times New Roman"/>
          <w:b w:val="0"/>
          <w:color w:val="auto"/>
          <w:sz w:val="28"/>
          <w:szCs w:val="32"/>
        </w:rPr>
        <w:t>аботы</w:t>
      </w:r>
      <w:r w:rsidR="005B6448" w:rsidRPr="005B6448">
        <w:rPr>
          <w:rFonts w:ascii="Times New Roman" w:hAnsi="Times New Roman" w:cs="Times New Roman"/>
          <w:b w:val="0"/>
          <w:color w:val="auto"/>
          <w:sz w:val="28"/>
          <w:szCs w:val="32"/>
        </w:rPr>
        <w:t xml:space="preserve"> с молодыми специалистами</w:t>
      </w:r>
      <w:bookmarkStart w:id="7" w:name="_Toc11224609"/>
      <w:bookmarkEnd w:id="3"/>
      <w:bookmarkEnd w:id="4"/>
      <w:bookmarkEnd w:id="5"/>
      <w:bookmarkEnd w:id="6"/>
      <w:r>
        <w:rPr>
          <w:rFonts w:ascii="Times New Roman" w:hAnsi="Times New Roman" w:cs="Times New Roman"/>
          <w:b w:val="0"/>
          <w:color w:val="auto"/>
          <w:sz w:val="28"/>
          <w:szCs w:val="32"/>
        </w:rPr>
        <w:t xml:space="preserve"> должны быть следующие основные три этапа</w:t>
      </w:r>
      <w:r w:rsidR="005B6448" w:rsidRPr="005B6448">
        <w:rPr>
          <w:rFonts w:ascii="Times New Roman" w:hAnsi="Times New Roman" w:cs="Times New Roman"/>
          <w:b w:val="0"/>
          <w:color w:val="auto"/>
          <w:sz w:val="28"/>
          <w:szCs w:val="24"/>
        </w:rPr>
        <w:t>:</w:t>
      </w:r>
      <w:bookmarkEnd w:id="7"/>
    </w:p>
    <w:tbl>
      <w:tblPr>
        <w:tblW w:w="0" w:type="auto"/>
        <w:jc w:val="center"/>
        <w:tblLayout w:type="fixed"/>
        <w:tblLook w:val="0000"/>
      </w:tblPr>
      <w:tblGrid>
        <w:gridCol w:w="1094"/>
        <w:gridCol w:w="7190"/>
      </w:tblGrid>
      <w:tr w:rsidR="005B6448" w:rsidRPr="005B6448" w:rsidTr="002261A5">
        <w:trPr>
          <w:trHeight w:val="439"/>
          <w:jc w:val="center"/>
        </w:trPr>
        <w:tc>
          <w:tcPr>
            <w:tcW w:w="1094" w:type="dxa"/>
          </w:tcPr>
          <w:p w:rsidR="005B6448" w:rsidRPr="005B6448" w:rsidRDefault="005B6448" w:rsidP="00C44A14">
            <w:pPr>
              <w:pStyle w:val="a"/>
              <w:numPr>
                <w:ilvl w:val="0"/>
                <w:numId w:val="0"/>
              </w:numPr>
              <w:spacing w:before="60" w:after="60"/>
              <w:jc w:val="both"/>
              <w:rPr>
                <w:b/>
                <w:sz w:val="28"/>
                <w:szCs w:val="24"/>
              </w:rPr>
            </w:pPr>
            <w:r w:rsidRPr="005B6448">
              <w:rPr>
                <w:b/>
                <w:sz w:val="28"/>
                <w:szCs w:val="24"/>
              </w:rPr>
              <w:t>Этап 1</w:t>
            </w:r>
          </w:p>
        </w:tc>
        <w:tc>
          <w:tcPr>
            <w:tcW w:w="7190" w:type="dxa"/>
          </w:tcPr>
          <w:p w:rsidR="005B6448" w:rsidRPr="005B6448" w:rsidRDefault="005B6448" w:rsidP="00C44A14">
            <w:pPr>
              <w:pStyle w:val="a"/>
              <w:numPr>
                <w:ilvl w:val="0"/>
                <w:numId w:val="6"/>
              </w:numPr>
              <w:tabs>
                <w:tab w:val="clear" w:pos="360"/>
                <w:tab w:val="num" w:pos="318"/>
              </w:tabs>
              <w:spacing w:before="60" w:after="60"/>
              <w:jc w:val="both"/>
              <w:rPr>
                <w:sz w:val="28"/>
                <w:szCs w:val="24"/>
              </w:rPr>
            </w:pPr>
            <w:r w:rsidRPr="005B6448">
              <w:rPr>
                <w:sz w:val="28"/>
                <w:szCs w:val="24"/>
              </w:rPr>
              <w:t>Адаптация молодого специалис</w:t>
            </w:r>
            <w:r w:rsidR="00733C84">
              <w:rPr>
                <w:sz w:val="28"/>
                <w:szCs w:val="24"/>
              </w:rPr>
              <w:t>та (первые 6 месяцев работы в ОО</w:t>
            </w:r>
            <w:r w:rsidRPr="005B6448">
              <w:rPr>
                <w:sz w:val="28"/>
                <w:szCs w:val="24"/>
              </w:rPr>
              <w:t>);</w:t>
            </w:r>
          </w:p>
        </w:tc>
      </w:tr>
      <w:tr w:rsidR="005B6448" w:rsidRPr="005B6448" w:rsidTr="002261A5">
        <w:trPr>
          <w:jc w:val="center"/>
        </w:trPr>
        <w:tc>
          <w:tcPr>
            <w:tcW w:w="1094" w:type="dxa"/>
          </w:tcPr>
          <w:p w:rsidR="005B6448" w:rsidRPr="005B6448" w:rsidRDefault="005B6448" w:rsidP="002261A5">
            <w:pPr>
              <w:pStyle w:val="a"/>
              <w:numPr>
                <w:ilvl w:val="0"/>
                <w:numId w:val="0"/>
              </w:numPr>
              <w:spacing w:before="60" w:after="60"/>
              <w:rPr>
                <w:b/>
                <w:sz w:val="28"/>
                <w:szCs w:val="24"/>
              </w:rPr>
            </w:pPr>
            <w:r w:rsidRPr="005B6448">
              <w:rPr>
                <w:b/>
                <w:sz w:val="28"/>
                <w:szCs w:val="24"/>
              </w:rPr>
              <w:t>Этап 2</w:t>
            </w:r>
          </w:p>
        </w:tc>
        <w:tc>
          <w:tcPr>
            <w:tcW w:w="7190" w:type="dxa"/>
          </w:tcPr>
          <w:p w:rsidR="005B6448" w:rsidRPr="005B6448" w:rsidRDefault="005B6448" w:rsidP="005B6448">
            <w:pPr>
              <w:pStyle w:val="a"/>
              <w:numPr>
                <w:ilvl w:val="0"/>
                <w:numId w:val="6"/>
              </w:numPr>
              <w:tabs>
                <w:tab w:val="clear" w:pos="360"/>
                <w:tab w:val="num" w:pos="318"/>
              </w:tabs>
              <w:spacing w:before="60" w:after="60"/>
              <w:ind w:left="318" w:hanging="318"/>
              <w:jc w:val="both"/>
              <w:rPr>
                <w:sz w:val="28"/>
                <w:szCs w:val="24"/>
              </w:rPr>
            </w:pPr>
            <w:r w:rsidRPr="005B6448">
              <w:rPr>
                <w:sz w:val="28"/>
                <w:szCs w:val="24"/>
              </w:rPr>
              <w:t>Профессиональное развитие молодого специалиста; (д</w:t>
            </w:r>
            <w:r w:rsidR="00733C84">
              <w:rPr>
                <w:sz w:val="28"/>
                <w:szCs w:val="24"/>
              </w:rPr>
              <w:t>о конца первого года работы в ОО</w:t>
            </w:r>
            <w:r w:rsidRPr="005B6448">
              <w:rPr>
                <w:sz w:val="28"/>
                <w:szCs w:val="24"/>
              </w:rPr>
              <w:t>);</w:t>
            </w:r>
          </w:p>
        </w:tc>
      </w:tr>
      <w:tr w:rsidR="005B6448" w:rsidRPr="005B6448" w:rsidTr="002261A5">
        <w:trPr>
          <w:jc w:val="center"/>
        </w:trPr>
        <w:tc>
          <w:tcPr>
            <w:tcW w:w="1094" w:type="dxa"/>
          </w:tcPr>
          <w:p w:rsidR="005B6448" w:rsidRPr="005B6448" w:rsidRDefault="005B6448" w:rsidP="002261A5">
            <w:pPr>
              <w:pStyle w:val="a"/>
              <w:numPr>
                <w:ilvl w:val="0"/>
                <w:numId w:val="0"/>
              </w:numPr>
              <w:spacing w:before="60" w:after="60"/>
              <w:rPr>
                <w:b/>
                <w:sz w:val="28"/>
                <w:szCs w:val="24"/>
              </w:rPr>
            </w:pPr>
            <w:r w:rsidRPr="005B6448">
              <w:rPr>
                <w:b/>
                <w:sz w:val="28"/>
                <w:szCs w:val="24"/>
              </w:rPr>
              <w:t>Этап 3</w:t>
            </w:r>
          </w:p>
        </w:tc>
        <w:tc>
          <w:tcPr>
            <w:tcW w:w="7190" w:type="dxa"/>
          </w:tcPr>
          <w:p w:rsidR="005B6448" w:rsidRPr="005B6448" w:rsidRDefault="005B6448" w:rsidP="005B6448">
            <w:pPr>
              <w:pStyle w:val="a"/>
              <w:numPr>
                <w:ilvl w:val="0"/>
                <w:numId w:val="6"/>
              </w:numPr>
              <w:tabs>
                <w:tab w:val="clear" w:pos="360"/>
                <w:tab w:val="num" w:pos="318"/>
              </w:tabs>
              <w:spacing w:before="60" w:after="60"/>
              <w:ind w:left="318" w:hanging="318"/>
              <w:jc w:val="both"/>
              <w:rPr>
                <w:sz w:val="28"/>
                <w:szCs w:val="24"/>
              </w:rPr>
            </w:pPr>
            <w:r w:rsidRPr="005B6448">
              <w:rPr>
                <w:sz w:val="28"/>
                <w:szCs w:val="24"/>
              </w:rPr>
              <w:t xml:space="preserve">Развитие потенциала молодого специалиста </w:t>
            </w:r>
            <w:r w:rsidR="00733C84">
              <w:rPr>
                <w:sz w:val="28"/>
                <w:szCs w:val="24"/>
              </w:rPr>
              <w:t>(второй и третий год работы в ОО</w:t>
            </w:r>
            <w:r w:rsidRPr="005B6448">
              <w:rPr>
                <w:sz w:val="28"/>
                <w:szCs w:val="24"/>
              </w:rPr>
              <w:t>).</w:t>
            </w:r>
          </w:p>
        </w:tc>
      </w:tr>
    </w:tbl>
    <w:p w:rsidR="00C44A14" w:rsidRPr="00C44A14" w:rsidRDefault="00C44A14" w:rsidP="00C44A14">
      <w:pPr>
        <w:pStyle w:val="a"/>
        <w:numPr>
          <w:ilvl w:val="0"/>
          <w:numId w:val="0"/>
        </w:numPr>
        <w:spacing w:before="60" w:after="60"/>
        <w:jc w:val="both"/>
        <w:rPr>
          <w:sz w:val="28"/>
          <w:szCs w:val="28"/>
        </w:rPr>
      </w:pPr>
      <w:r>
        <w:rPr>
          <w:sz w:val="32"/>
          <w:szCs w:val="28"/>
        </w:rPr>
        <w:tab/>
      </w:r>
      <w:r w:rsidRPr="00C44A14">
        <w:rPr>
          <w:sz w:val="28"/>
          <w:szCs w:val="28"/>
        </w:rPr>
        <w:t xml:space="preserve">Только в этом случаи мы сможем </w:t>
      </w:r>
      <w:r>
        <w:rPr>
          <w:sz w:val="28"/>
          <w:szCs w:val="28"/>
        </w:rPr>
        <w:t>быстро и эффективно включить</w:t>
      </w:r>
      <w:r w:rsidRPr="00C44A14">
        <w:rPr>
          <w:sz w:val="28"/>
          <w:szCs w:val="28"/>
        </w:rPr>
        <w:t xml:space="preserve"> молодого специалиста в образовательный </w:t>
      </w:r>
      <w:r>
        <w:rPr>
          <w:sz w:val="28"/>
          <w:szCs w:val="28"/>
        </w:rPr>
        <w:t>процесс, активное участие</w:t>
      </w:r>
      <w:r w:rsidRPr="00C44A14">
        <w:rPr>
          <w:sz w:val="28"/>
          <w:szCs w:val="28"/>
        </w:rPr>
        <w:t xml:space="preserve"> в де</w:t>
      </w:r>
      <w:r w:rsidR="00733C84">
        <w:rPr>
          <w:sz w:val="28"/>
          <w:szCs w:val="28"/>
        </w:rPr>
        <w:t>ятельности и развитии образовательной организации</w:t>
      </w:r>
      <w:r w:rsidRPr="00C44A14">
        <w:rPr>
          <w:sz w:val="28"/>
          <w:szCs w:val="28"/>
        </w:rPr>
        <w:t>.</w:t>
      </w:r>
    </w:p>
    <w:p w:rsidR="00AF7757" w:rsidRDefault="00AF7757" w:rsidP="00C4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14" w:rsidRDefault="00C44A14" w:rsidP="00C4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A14" w:rsidRDefault="00C44A14" w:rsidP="00C44A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64" w:rsidRDefault="00C44A14" w:rsidP="00A31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Исполнитель: </w:t>
      </w:r>
    </w:p>
    <w:p w:rsidR="00A31B64" w:rsidRDefault="00A31B64" w:rsidP="00A31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профсоюзной </w:t>
      </w:r>
    </w:p>
    <w:p w:rsidR="00C44A14" w:rsidRPr="00C44A14" w:rsidRDefault="00A31B64" w:rsidP="00A31B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МБОУ УБСОШ                                                  </w:t>
      </w:r>
      <w:bookmarkStart w:id="8" w:name="_GoBack"/>
      <w:bookmarkEnd w:id="8"/>
      <w:r w:rsidR="00C44A14">
        <w:rPr>
          <w:rFonts w:ascii="Times New Roman" w:hAnsi="Times New Roman" w:cs="Times New Roman"/>
          <w:sz w:val="28"/>
          <w:szCs w:val="28"/>
        </w:rPr>
        <w:t>Разуваева И.Ю.</w:t>
      </w:r>
    </w:p>
    <w:p w:rsidR="00AF7757" w:rsidRDefault="00AF7757" w:rsidP="00C05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7757" w:rsidRDefault="00AF7757" w:rsidP="00C05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ABA" w:rsidRPr="00AF7757" w:rsidRDefault="00C05ABA" w:rsidP="00AF7757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05ABA" w:rsidRPr="00AF7757" w:rsidSect="00AA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33E08"/>
    <w:multiLevelType w:val="multilevel"/>
    <w:tmpl w:val="F680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185570F"/>
    <w:multiLevelType w:val="multilevel"/>
    <w:tmpl w:val="13040654"/>
    <w:lvl w:ilvl="0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">
    <w:nsid w:val="18C91F2B"/>
    <w:multiLevelType w:val="hybridMultilevel"/>
    <w:tmpl w:val="FA9CF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FE61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9505F5"/>
    <w:multiLevelType w:val="singleLevel"/>
    <w:tmpl w:val="464C4D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3213B3C"/>
    <w:multiLevelType w:val="singleLevel"/>
    <w:tmpl w:val="464C4DA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0C4B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F35BD"/>
    <w:rsid w:val="000F3D73"/>
    <w:rsid w:val="00560846"/>
    <w:rsid w:val="005B6448"/>
    <w:rsid w:val="00617152"/>
    <w:rsid w:val="00622498"/>
    <w:rsid w:val="00733C84"/>
    <w:rsid w:val="009C3E53"/>
    <w:rsid w:val="00A31B64"/>
    <w:rsid w:val="00AA6E84"/>
    <w:rsid w:val="00AB2F0F"/>
    <w:rsid w:val="00AF7757"/>
    <w:rsid w:val="00B12141"/>
    <w:rsid w:val="00C05ABA"/>
    <w:rsid w:val="00C44A14"/>
    <w:rsid w:val="00CB7B8D"/>
    <w:rsid w:val="00CE2E8E"/>
    <w:rsid w:val="00DD7D71"/>
    <w:rsid w:val="00DF35BD"/>
    <w:rsid w:val="00EF7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  <o:rules v:ext="edit">
        <o:r id="V:Rule14" type="connector" idref="#_x0000_s1046"/>
        <o:r id="V:Rule15" type="connector" idref="#_x0000_s1054"/>
        <o:r id="V:Rule16" type="connector" idref="#_x0000_s1048"/>
        <o:r id="V:Rule17" type="connector" idref="#_x0000_s1045"/>
        <o:r id="V:Rule18" type="connector" idref="#_x0000_s1047"/>
        <o:r id="V:Rule19" type="connector" idref="#_x0000_s1033"/>
        <o:r id="V:Rule20" type="connector" idref="#_x0000_s1058"/>
        <o:r id="V:Rule21" type="connector" idref="#_x0000_s1050"/>
        <o:r id="V:Rule22" type="connector" idref="#_x0000_s1053"/>
        <o:r id="V:Rule23" type="connector" idref="#_x0000_s1055"/>
        <o:r id="V:Rule24" type="connector" idref="#_x0000_s1052"/>
        <o:r id="V:Rule25" type="connector" idref="#_x0000_s1051"/>
        <o:r id="V:Rule26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6E84"/>
  </w:style>
  <w:style w:type="paragraph" w:styleId="1">
    <w:name w:val="heading 1"/>
    <w:basedOn w:val="a0"/>
    <w:next w:val="a0"/>
    <w:link w:val="10"/>
    <w:qFormat/>
    <w:rsid w:val="00AF7757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AF77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rsid w:val="00DF35BD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заголовок 2.1."/>
    <w:basedOn w:val="2"/>
    <w:rsid w:val="00AF7757"/>
    <w:pPr>
      <w:numPr>
        <w:ilvl w:val="1"/>
        <w:numId w:val="7"/>
      </w:numPr>
      <w:tabs>
        <w:tab w:val="left" w:pos="510"/>
      </w:tabs>
      <w:spacing w:before="240" w:after="120" w:line="240" w:lineRule="auto"/>
      <w:jc w:val="both"/>
    </w:pPr>
    <w:rPr>
      <w:rFonts w:ascii="Times New Roman" w:eastAsia="Times New Roman" w:hAnsi="Times New Roman" w:cs="Times New Roman"/>
      <w:bCs w:val="0"/>
      <w:color w:val="auto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AF77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Title"/>
    <w:basedOn w:val="a0"/>
    <w:link w:val="a5"/>
    <w:qFormat/>
    <w:rsid w:val="00AF7757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1"/>
    <w:link w:val="a4"/>
    <w:rsid w:val="00AF7757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AF7757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0"/>
    <w:link w:val="a7"/>
    <w:rsid w:val="00AF775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1"/>
    <w:link w:val="a6"/>
    <w:rsid w:val="00AF7757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617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171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Aspair-X3900</dc:creator>
  <cp:keywords/>
  <dc:description/>
  <cp:lastModifiedBy>Aspair-X3900</cp:lastModifiedBy>
  <cp:revision>7</cp:revision>
  <dcterms:created xsi:type="dcterms:W3CDTF">2015-11-17T20:47:00Z</dcterms:created>
  <dcterms:modified xsi:type="dcterms:W3CDTF">2016-11-19T16:58:00Z</dcterms:modified>
</cp:coreProperties>
</file>